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B75" w:rsidRDefault="00315497" w:rsidP="000C6D7B">
      <w:pPr>
        <w:pStyle w:val="Title"/>
      </w:pPr>
      <w:r>
        <w:t>Tracking Back Study - Quantitative data</w:t>
      </w:r>
    </w:p>
    <w:bookmarkStart w:id="0" w:name="_Toc289953987" w:displacedByCustomXml="next"/>
    <w:sdt>
      <w:sdtPr>
        <w:id w:val="95744524"/>
        <w:docPartObj>
          <w:docPartGallery w:val="Table of Contents"/>
          <w:docPartUnique/>
        </w:docPartObj>
      </w:sdtPr>
      <w:sdtEndPr>
        <w:rPr>
          <w:rFonts w:asciiTheme="minorHAnsi" w:eastAsiaTheme="minorHAnsi" w:hAnsiTheme="minorHAnsi" w:cstheme="minorBidi"/>
          <w:b w:val="0"/>
          <w:bCs w:val="0"/>
          <w:color w:val="auto"/>
          <w:sz w:val="22"/>
          <w:szCs w:val="22"/>
          <w:lang w:val="en-GB"/>
        </w:rPr>
      </w:sdtEndPr>
      <w:sdtContent>
        <w:p w:rsidR="00315497" w:rsidRDefault="00315497">
          <w:pPr>
            <w:pStyle w:val="TOCHeading"/>
          </w:pPr>
          <w:r>
            <w:t>Contents</w:t>
          </w:r>
        </w:p>
        <w:p w:rsidR="00315497" w:rsidRDefault="00315497">
          <w:pPr>
            <w:pStyle w:val="TOC2"/>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328556903" w:history="1">
            <w:r w:rsidRPr="00173F6C">
              <w:rPr>
                <w:rStyle w:val="Hyperlink"/>
                <w:noProof/>
              </w:rPr>
              <w:t>Section A: Degree courses, stage of study, gender and type of schools attended etc</w:t>
            </w:r>
            <w:r>
              <w:rPr>
                <w:noProof/>
                <w:webHidden/>
              </w:rPr>
              <w:tab/>
            </w:r>
            <w:r>
              <w:rPr>
                <w:noProof/>
                <w:webHidden/>
              </w:rPr>
              <w:fldChar w:fldCharType="begin"/>
            </w:r>
            <w:r>
              <w:rPr>
                <w:noProof/>
                <w:webHidden/>
              </w:rPr>
              <w:instrText xml:space="preserve"> PAGEREF _Toc328556903 \h </w:instrText>
            </w:r>
            <w:r>
              <w:rPr>
                <w:noProof/>
                <w:webHidden/>
              </w:rPr>
            </w:r>
            <w:r>
              <w:rPr>
                <w:noProof/>
                <w:webHidden/>
              </w:rPr>
              <w:fldChar w:fldCharType="separate"/>
            </w:r>
            <w:r>
              <w:rPr>
                <w:noProof/>
                <w:webHidden/>
              </w:rPr>
              <w:t>1</w:t>
            </w:r>
            <w:r>
              <w:rPr>
                <w:noProof/>
                <w:webHidden/>
              </w:rPr>
              <w:fldChar w:fldCharType="end"/>
            </w:r>
          </w:hyperlink>
        </w:p>
        <w:p w:rsidR="00315497" w:rsidRDefault="00315497">
          <w:pPr>
            <w:pStyle w:val="TOC3"/>
            <w:tabs>
              <w:tab w:val="right" w:leader="dot" w:pos="9016"/>
            </w:tabs>
            <w:rPr>
              <w:rFonts w:eastAsiaTheme="minorEastAsia"/>
              <w:noProof/>
              <w:lang w:eastAsia="en-GB"/>
            </w:rPr>
          </w:pPr>
          <w:hyperlink w:anchor="_Toc328556904" w:history="1">
            <w:r w:rsidRPr="00173F6C">
              <w:rPr>
                <w:rStyle w:val="Hyperlink"/>
                <w:noProof/>
              </w:rPr>
              <w:t>Course being studied</w:t>
            </w:r>
            <w:r>
              <w:rPr>
                <w:noProof/>
                <w:webHidden/>
              </w:rPr>
              <w:tab/>
            </w:r>
            <w:r>
              <w:rPr>
                <w:noProof/>
                <w:webHidden/>
              </w:rPr>
              <w:fldChar w:fldCharType="begin"/>
            </w:r>
            <w:r>
              <w:rPr>
                <w:noProof/>
                <w:webHidden/>
              </w:rPr>
              <w:instrText xml:space="preserve"> PAGEREF _Toc328556904 \h </w:instrText>
            </w:r>
            <w:r>
              <w:rPr>
                <w:noProof/>
                <w:webHidden/>
              </w:rPr>
            </w:r>
            <w:r>
              <w:rPr>
                <w:noProof/>
                <w:webHidden/>
              </w:rPr>
              <w:fldChar w:fldCharType="separate"/>
            </w:r>
            <w:r>
              <w:rPr>
                <w:noProof/>
                <w:webHidden/>
              </w:rPr>
              <w:t>1</w:t>
            </w:r>
            <w:r>
              <w:rPr>
                <w:noProof/>
                <w:webHidden/>
              </w:rPr>
              <w:fldChar w:fldCharType="end"/>
            </w:r>
          </w:hyperlink>
        </w:p>
        <w:p w:rsidR="00315497" w:rsidRDefault="00315497">
          <w:pPr>
            <w:pStyle w:val="TOC3"/>
            <w:tabs>
              <w:tab w:val="right" w:leader="dot" w:pos="9016"/>
            </w:tabs>
            <w:rPr>
              <w:rFonts w:eastAsiaTheme="minorEastAsia"/>
              <w:noProof/>
              <w:lang w:eastAsia="en-GB"/>
            </w:rPr>
          </w:pPr>
          <w:hyperlink w:anchor="_Toc328556905" w:history="1">
            <w:r w:rsidRPr="00173F6C">
              <w:rPr>
                <w:rStyle w:val="Hyperlink"/>
                <w:noProof/>
              </w:rPr>
              <w:t>University grade distribution of respondents</w:t>
            </w:r>
            <w:r>
              <w:rPr>
                <w:noProof/>
                <w:webHidden/>
              </w:rPr>
              <w:tab/>
            </w:r>
            <w:r>
              <w:rPr>
                <w:noProof/>
                <w:webHidden/>
              </w:rPr>
              <w:fldChar w:fldCharType="begin"/>
            </w:r>
            <w:r>
              <w:rPr>
                <w:noProof/>
                <w:webHidden/>
              </w:rPr>
              <w:instrText xml:space="preserve"> PAGEREF _Toc328556905 \h </w:instrText>
            </w:r>
            <w:r>
              <w:rPr>
                <w:noProof/>
                <w:webHidden/>
              </w:rPr>
            </w:r>
            <w:r>
              <w:rPr>
                <w:noProof/>
                <w:webHidden/>
              </w:rPr>
              <w:fldChar w:fldCharType="separate"/>
            </w:r>
            <w:r>
              <w:rPr>
                <w:noProof/>
                <w:webHidden/>
              </w:rPr>
              <w:t>1</w:t>
            </w:r>
            <w:r>
              <w:rPr>
                <w:noProof/>
                <w:webHidden/>
              </w:rPr>
              <w:fldChar w:fldCharType="end"/>
            </w:r>
          </w:hyperlink>
        </w:p>
        <w:p w:rsidR="00315497" w:rsidRDefault="00315497">
          <w:pPr>
            <w:pStyle w:val="TOC3"/>
            <w:tabs>
              <w:tab w:val="right" w:leader="dot" w:pos="9016"/>
            </w:tabs>
            <w:rPr>
              <w:rFonts w:eastAsiaTheme="minorEastAsia"/>
              <w:noProof/>
              <w:lang w:eastAsia="en-GB"/>
            </w:rPr>
          </w:pPr>
          <w:hyperlink w:anchor="_Toc328556906" w:history="1">
            <w:r w:rsidRPr="00173F6C">
              <w:rPr>
                <w:rStyle w:val="Hyperlink"/>
                <w:noProof/>
              </w:rPr>
              <w:t>Breakdown of respondents by phase of study and year group</w:t>
            </w:r>
            <w:r>
              <w:rPr>
                <w:noProof/>
                <w:webHidden/>
              </w:rPr>
              <w:tab/>
            </w:r>
            <w:r>
              <w:rPr>
                <w:noProof/>
                <w:webHidden/>
              </w:rPr>
              <w:fldChar w:fldCharType="begin"/>
            </w:r>
            <w:r>
              <w:rPr>
                <w:noProof/>
                <w:webHidden/>
              </w:rPr>
              <w:instrText xml:space="preserve"> PAGEREF _Toc328556906 \h </w:instrText>
            </w:r>
            <w:r>
              <w:rPr>
                <w:noProof/>
                <w:webHidden/>
              </w:rPr>
            </w:r>
            <w:r>
              <w:rPr>
                <w:noProof/>
                <w:webHidden/>
              </w:rPr>
              <w:fldChar w:fldCharType="separate"/>
            </w:r>
            <w:r>
              <w:rPr>
                <w:noProof/>
                <w:webHidden/>
              </w:rPr>
              <w:t>2</w:t>
            </w:r>
            <w:r>
              <w:rPr>
                <w:noProof/>
                <w:webHidden/>
              </w:rPr>
              <w:fldChar w:fldCharType="end"/>
            </w:r>
          </w:hyperlink>
        </w:p>
        <w:p w:rsidR="00315497" w:rsidRDefault="00315497">
          <w:pPr>
            <w:pStyle w:val="TOC3"/>
            <w:tabs>
              <w:tab w:val="right" w:leader="dot" w:pos="9016"/>
            </w:tabs>
            <w:rPr>
              <w:rFonts w:eastAsiaTheme="minorEastAsia"/>
              <w:noProof/>
              <w:lang w:eastAsia="en-GB"/>
            </w:rPr>
          </w:pPr>
          <w:hyperlink w:anchor="_Toc328556907" w:history="1">
            <w:r w:rsidRPr="00173F6C">
              <w:rPr>
                <w:rStyle w:val="Hyperlink"/>
                <w:noProof/>
              </w:rPr>
              <w:t>When was the course chosen?</w:t>
            </w:r>
            <w:r>
              <w:rPr>
                <w:noProof/>
                <w:webHidden/>
              </w:rPr>
              <w:tab/>
            </w:r>
            <w:r>
              <w:rPr>
                <w:noProof/>
                <w:webHidden/>
              </w:rPr>
              <w:fldChar w:fldCharType="begin"/>
            </w:r>
            <w:r>
              <w:rPr>
                <w:noProof/>
                <w:webHidden/>
              </w:rPr>
              <w:instrText xml:space="preserve"> PAGEREF _Toc328556907 \h </w:instrText>
            </w:r>
            <w:r>
              <w:rPr>
                <w:noProof/>
                <w:webHidden/>
              </w:rPr>
            </w:r>
            <w:r>
              <w:rPr>
                <w:noProof/>
                <w:webHidden/>
              </w:rPr>
              <w:fldChar w:fldCharType="separate"/>
            </w:r>
            <w:r>
              <w:rPr>
                <w:noProof/>
                <w:webHidden/>
              </w:rPr>
              <w:t>3</w:t>
            </w:r>
            <w:r>
              <w:rPr>
                <w:noProof/>
                <w:webHidden/>
              </w:rPr>
              <w:fldChar w:fldCharType="end"/>
            </w:r>
          </w:hyperlink>
        </w:p>
        <w:p w:rsidR="00315497" w:rsidRDefault="00315497">
          <w:pPr>
            <w:pStyle w:val="TOC3"/>
            <w:tabs>
              <w:tab w:val="right" w:leader="dot" w:pos="9016"/>
            </w:tabs>
            <w:rPr>
              <w:rFonts w:eastAsiaTheme="minorEastAsia"/>
              <w:noProof/>
              <w:lang w:eastAsia="en-GB"/>
            </w:rPr>
          </w:pPr>
          <w:hyperlink w:anchor="_Toc328556908" w:history="1">
            <w:r w:rsidRPr="00173F6C">
              <w:rPr>
                <w:rStyle w:val="Hyperlink"/>
                <w:noProof/>
              </w:rPr>
              <w:t>Type of schools attended</w:t>
            </w:r>
            <w:r>
              <w:rPr>
                <w:noProof/>
                <w:webHidden/>
              </w:rPr>
              <w:tab/>
            </w:r>
            <w:r>
              <w:rPr>
                <w:noProof/>
                <w:webHidden/>
              </w:rPr>
              <w:fldChar w:fldCharType="begin"/>
            </w:r>
            <w:r>
              <w:rPr>
                <w:noProof/>
                <w:webHidden/>
              </w:rPr>
              <w:instrText xml:space="preserve"> PAGEREF _Toc328556908 \h </w:instrText>
            </w:r>
            <w:r>
              <w:rPr>
                <w:noProof/>
                <w:webHidden/>
              </w:rPr>
            </w:r>
            <w:r>
              <w:rPr>
                <w:noProof/>
                <w:webHidden/>
              </w:rPr>
              <w:fldChar w:fldCharType="separate"/>
            </w:r>
            <w:r>
              <w:rPr>
                <w:noProof/>
                <w:webHidden/>
              </w:rPr>
              <w:t>4</w:t>
            </w:r>
            <w:r>
              <w:rPr>
                <w:noProof/>
                <w:webHidden/>
              </w:rPr>
              <w:fldChar w:fldCharType="end"/>
            </w:r>
          </w:hyperlink>
        </w:p>
        <w:p w:rsidR="00315497" w:rsidRDefault="00315497">
          <w:pPr>
            <w:pStyle w:val="TOC3"/>
            <w:tabs>
              <w:tab w:val="right" w:leader="dot" w:pos="9016"/>
            </w:tabs>
            <w:rPr>
              <w:rFonts w:eastAsiaTheme="minorEastAsia"/>
              <w:noProof/>
              <w:lang w:eastAsia="en-GB"/>
            </w:rPr>
          </w:pPr>
          <w:hyperlink w:anchor="_Toc328556909" w:history="1">
            <w:r w:rsidRPr="00173F6C">
              <w:rPr>
                <w:rStyle w:val="Hyperlink"/>
                <w:noProof/>
              </w:rPr>
              <w:t>Gender</w:t>
            </w:r>
            <w:r>
              <w:rPr>
                <w:noProof/>
                <w:webHidden/>
              </w:rPr>
              <w:tab/>
            </w:r>
            <w:r>
              <w:rPr>
                <w:noProof/>
                <w:webHidden/>
              </w:rPr>
              <w:fldChar w:fldCharType="begin"/>
            </w:r>
            <w:r>
              <w:rPr>
                <w:noProof/>
                <w:webHidden/>
              </w:rPr>
              <w:instrText xml:space="preserve"> PAGEREF _Toc328556909 \h </w:instrText>
            </w:r>
            <w:r>
              <w:rPr>
                <w:noProof/>
                <w:webHidden/>
              </w:rPr>
            </w:r>
            <w:r>
              <w:rPr>
                <w:noProof/>
                <w:webHidden/>
              </w:rPr>
              <w:fldChar w:fldCharType="separate"/>
            </w:r>
            <w:r>
              <w:rPr>
                <w:noProof/>
                <w:webHidden/>
              </w:rPr>
              <w:t>6</w:t>
            </w:r>
            <w:r>
              <w:rPr>
                <w:noProof/>
                <w:webHidden/>
              </w:rPr>
              <w:fldChar w:fldCharType="end"/>
            </w:r>
          </w:hyperlink>
        </w:p>
        <w:p w:rsidR="00315497" w:rsidRDefault="00315497">
          <w:pPr>
            <w:pStyle w:val="TOC3"/>
            <w:tabs>
              <w:tab w:val="right" w:leader="dot" w:pos="9016"/>
            </w:tabs>
            <w:rPr>
              <w:rFonts w:eastAsiaTheme="minorEastAsia"/>
              <w:noProof/>
              <w:lang w:eastAsia="en-GB"/>
            </w:rPr>
          </w:pPr>
          <w:hyperlink w:anchor="_Toc328556910" w:history="1">
            <w:r w:rsidRPr="00173F6C">
              <w:rPr>
                <w:rStyle w:val="Hyperlink"/>
                <w:noProof/>
              </w:rPr>
              <w:t>Students reporting disability</w:t>
            </w:r>
            <w:r>
              <w:rPr>
                <w:noProof/>
                <w:webHidden/>
              </w:rPr>
              <w:tab/>
            </w:r>
            <w:r>
              <w:rPr>
                <w:noProof/>
                <w:webHidden/>
              </w:rPr>
              <w:fldChar w:fldCharType="begin"/>
            </w:r>
            <w:r>
              <w:rPr>
                <w:noProof/>
                <w:webHidden/>
              </w:rPr>
              <w:instrText xml:space="preserve"> PAGEREF _Toc328556910 \h </w:instrText>
            </w:r>
            <w:r>
              <w:rPr>
                <w:noProof/>
                <w:webHidden/>
              </w:rPr>
            </w:r>
            <w:r>
              <w:rPr>
                <w:noProof/>
                <w:webHidden/>
              </w:rPr>
              <w:fldChar w:fldCharType="separate"/>
            </w:r>
            <w:r>
              <w:rPr>
                <w:noProof/>
                <w:webHidden/>
              </w:rPr>
              <w:t>7</w:t>
            </w:r>
            <w:r>
              <w:rPr>
                <w:noProof/>
                <w:webHidden/>
              </w:rPr>
              <w:fldChar w:fldCharType="end"/>
            </w:r>
          </w:hyperlink>
        </w:p>
        <w:p w:rsidR="00315497" w:rsidRDefault="00315497">
          <w:pPr>
            <w:pStyle w:val="TOC3"/>
            <w:tabs>
              <w:tab w:val="right" w:leader="dot" w:pos="9016"/>
            </w:tabs>
            <w:rPr>
              <w:rFonts w:eastAsiaTheme="minorEastAsia"/>
              <w:noProof/>
              <w:lang w:eastAsia="en-GB"/>
            </w:rPr>
          </w:pPr>
          <w:hyperlink w:anchor="_Toc328556911" w:history="1">
            <w:r w:rsidRPr="00173F6C">
              <w:rPr>
                <w:rStyle w:val="Hyperlink"/>
                <w:noProof/>
              </w:rPr>
              <w:t>Ethnic Background</w:t>
            </w:r>
            <w:r>
              <w:rPr>
                <w:noProof/>
                <w:webHidden/>
              </w:rPr>
              <w:tab/>
            </w:r>
            <w:r>
              <w:rPr>
                <w:noProof/>
                <w:webHidden/>
              </w:rPr>
              <w:fldChar w:fldCharType="begin"/>
            </w:r>
            <w:r>
              <w:rPr>
                <w:noProof/>
                <w:webHidden/>
              </w:rPr>
              <w:instrText xml:space="preserve"> PAGEREF _Toc328556911 \h </w:instrText>
            </w:r>
            <w:r>
              <w:rPr>
                <w:noProof/>
                <w:webHidden/>
              </w:rPr>
            </w:r>
            <w:r>
              <w:rPr>
                <w:noProof/>
                <w:webHidden/>
              </w:rPr>
              <w:fldChar w:fldCharType="separate"/>
            </w:r>
            <w:r>
              <w:rPr>
                <w:noProof/>
                <w:webHidden/>
              </w:rPr>
              <w:t>8</w:t>
            </w:r>
            <w:r>
              <w:rPr>
                <w:noProof/>
                <w:webHidden/>
              </w:rPr>
              <w:fldChar w:fldCharType="end"/>
            </w:r>
          </w:hyperlink>
        </w:p>
        <w:p w:rsidR="00315497" w:rsidRDefault="00315497">
          <w:pPr>
            <w:pStyle w:val="TOC3"/>
            <w:tabs>
              <w:tab w:val="right" w:leader="dot" w:pos="9016"/>
            </w:tabs>
            <w:rPr>
              <w:rFonts w:eastAsiaTheme="minorEastAsia"/>
              <w:noProof/>
              <w:lang w:eastAsia="en-GB"/>
            </w:rPr>
          </w:pPr>
          <w:hyperlink w:anchor="_Toc328556912" w:history="1">
            <w:r w:rsidRPr="00173F6C">
              <w:rPr>
                <w:rStyle w:val="Hyperlink"/>
                <w:noProof/>
              </w:rPr>
              <w:t>Profiles by grade, gender and school</w:t>
            </w:r>
            <w:r>
              <w:rPr>
                <w:noProof/>
                <w:webHidden/>
              </w:rPr>
              <w:tab/>
            </w:r>
            <w:r>
              <w:rPr>
                <w:noProof/>
                <w:webHidden/>
              </w:rPr>
              <w:fldChar w:fldCharType="begin"/>
            </w:r>
            <w:r>
              <w:rPr>
                <w:noProof/>
                <w:webHidden/>
              </w:rPr>
              <w:instrText xml:space="preserve"> PAGEREF _Toc328556912 \h </w:instrText>
            </w:r>
            <w:r>
              <w:rPr>
                <w:noProof/>
                <w:webHidden/>
              </w:rPr>
            </w:r>
            <w:r>
              <w:rPr>
                <w:noProof/>
                <w:webHidden/>
              </w:rPr>
              <w:fldChar w:fldCharType="separate"/>
            </w:r>
            <w:r>
              <w:rPr>
                <w:noProof/>
                <w:webHidden/>
              </w:rPr>
              <w:t>9</w:t>
            </w:r>
            <w:r>
              <w:rPr>
                <w:noProof/>
                <w:webHidden/>
              </w:rPr>
              <w:fldChar w:fldCharType="end"/>
            </w:r>
          </w:hyperlink>
        </w:p>
        <w:p w:rsidR="00315497" w:rsidRDefault="00315497">
          <w:pPr>
            <w:pStyle w:val="TOC2"/>
            <w:rPr>
              <w:rFonts w:asciiTheme="minorHAnsi" w:eastAsiaTheme="minorEastAsia" w:hAnsiTheme="minorHAnsi" w:cstheme="minorBidi"/>
              <w:noProof/>
              <w:lang w:eastAsia="en-GB"/>
            </w:rPr>
          </w:pPr>
          <w:hyperlink w:anchor="_Toc328556913" w:history="1">
            <w:r w:rsidRPr="00173F6C">
              <w:rPr>
                <w:rStyle w:val="Hyperlink"/>
                <w:noProof/>
                <w:lang w:eastAsia="en-GB"/>
              </w:rPr>
              <w:t>Section B: Examinations taken</w:t>
            </w:r>
            <w:r>
              <w:rPr>
                <w:noProof/>
                <w:webHidden/>
              </w:rPr>
              <w:tab/>
            </w:r>
            <w:r>
              <w:rPr>
                <w:noProof/>
                <w:webHidden/>
              </w:rPr>
              <w:fldChar w:fldCharType="begin"/>
            </w:r>
            <w:r>
              <w:rPr>
                <w:noProof/>
                <w:webHidden/>
              </w:rPr>
              <w:instrText xml:space="preserve"> PAGEREF _Toc328556913 \h </w:instrText>
            </w:r>
            <w:r>
              <w:rPr>
                <w:noProof/>
                <w:webHidden/>
              </w:rPr>
            </w:r>
            <w:r>
              <w:rPr>
                <w:noProof/>
                <w:webHidden/>
              </w:rPr>
              <w:fldChar w:fldCharType="separate"/>
            </w:r>
            <w:r>
              <w:rPr>
                <w:noProof/>
                <w:webHidden/>
              </w:rPr>
              <w:t>10</w:t>
            </w:r>
            <w:r>
              <w:rPr>
                <w:noProof/>
                <w:webHidden/>
              </w:rPr>
              <w:fldChar w:fldCharType="end"/>
            </w:r>
          </w:hyperlink>
        </w:p>
        <w:p w:rsidR="00315497" w:rsidRDefault="00315497">
          <w:pPr>
            <w:pStyle w:val="TOC3"/>
            <w:tabs>
              <w:tab w:val="right" w:leader="dot" w:pos="9016"/>
            </w:tabs>
            <w:rPr>
              <w:rFonts w:eastAsiaTheme="minorEastAsia"/>
              <w:noProof/>
              <w:lang w:eastAsia="en-GB"/>
            </w:rPr>
          </w:pPr>
          <w:hyperlink w:anchor="_Toc328556914" w:history="1">
            <w:r w:rsidRPr="00173F6C">
              <w:rPr>
                <w:rStyle w:val="Hyperlink"/>
                <w:noProof/>
                <w:lang w:eastAsia="en-GB"/>
              </w:rPr>
              <w:t>Further mathematics opportunities which were available</w:t>
            </w:r>
            <w:r>
              <w:rPr>
                <w:noProof/>
                <w:webHidden/>
              </w:rPr>
              <w:tab/>
            </w:r>
            <w:r>
              <w:rPr>
                <w:noProof/>
                <w:webHidden/>
              </w:rPr>
              <w:fldChar w:fldCharType="begin"/>
            </w:r>
            <w:r>
              <w:rPr>
                <w:noProof/>
                <w:webHidden/>
              </w:rPr>
              <w:instrText xml:space="preserve"> PAGEREF _Toc328556914 \h </w:instrText>
            </w:r>
            <w:r>
              <w:rPr>
                <w:noProof/>
                <w:webHidden/>
              </w:rPr>
            </w:r>
            <w:r>
              <w:rPr>
                <w:noProof/>
                <w:webHidden/>
              </w:rPr>
              <w:fldChar w:fldCharType="separate"/>
            </w:r>
            <w:r>
              <w:rPr>
                <w:noProof/>
                <w:webHidden/>
              </w:rPr>
              <w:t>11</w:t>
            </w:r>
            <w:r>
              <w:rPr>
                <w:noProof/>
                <w:webHidden/>
              </w:rPr>
              <w:fldChar w:fldCharType="end"/>
            </w:r>
          </w:hyperlink>
        </w:p>
        <w:p w:rsidR="00315497" w:rsidRDefault="00315497">
          <w:pPr>
            <w:pStyle w:val="TOC3"/>
            <w:tabs>
              <w:tab w:val="right" w:leader="dot" w:pos="9016"/>
            </w:tabs>
            <w:rPr>
              <w:rFonts w:eastAsiaTheme="minorEastAsia"/>
              <w:noProof/>
              <w:lang w:eastAsia="en-GB"/>
            </w:rPr>
          </w:pPr>
          <w:hyperlink w:anchor="_Toc328556915" w:history="1">
            <w:r w:rsidRPr="00173F6C">
              <w:rPr>
                <w:rStyle w:val="Hyperlink"/>
                <w:noProof/>
                <w:lang w:eastAsia="en-GB"/>
              </w:rPr>
              <w:t>STEP opportunities which were available</w:t>
            </w:r>
            <w:r>
              <w:rPr>
                <w:noProof/>
                <w:webHidden/>
              </w:rPr>
              <w:tab/>
            </w:r>
            <w:r>
              <w:rPr>
                <w:noProof/>
                <w:webHidden/>
              </w:rPr>
              <w:fldChar w:fldCharType="begin"/>
            </w:r>
            <w:r>
              <w:rPr>
                <w:noProof/>
                <w:webHidden/>
              </w:rPr>
              <w:instrText xml:space="preserve"> PAGEREF _Toc328556915 \h </w:instrText>
            </w:r>
            <w:r>
              <w:rPr>
                <w:noProof/>
                <w:webHidden/>
              </w:rPr>
            </w:r>
            <w:r>
              <w:rPr>
                <w:noProof/>
                <w:webHidden/>
              </w:rPr>
              <w:fldChar w:fldCharType="separate"/>
            </w:r>
            <w:r>
              <w:rPr>
                <w:noProof/>
                <w:webHidden/>
              </w:rPr>
              <w:t>11</w:t>
            </w:r>
            <w:r>
              <w:rPr>
                <w:noProof/>
                <w:webHidden/>
              </w:rPr>
              <w:fldChar w:fldCharType="end"/>
            </w:r>
          </w:hyperlink>
        </w:p>
        <w:p w:rsidR="00315497" w:rsidRDefault="00315497">
          <w:pPr>
            <w:pStyle w:val="TOC3"/>
            <w:tabs>
              <w:tab w:val="right" w:leader="dot" w:pos="9016"/>
            </w:tabs>
            <w:rPr>
              <w:rFonts w:eastAsiaTheme="minorEastAsia"/>
              <w:noProof/>
              <w:lang w:eastAsia="en-GB"/>
            </w:rPr>
          </w:pPr>
          <w:hyperlink w:anchor="_Toc328556916" w:history="1">
            <w:r w:rsidRPr="00173F6C">
              <w:rPr>
                <w:rStyle w:val="Hyperlink"/>
                <w:noProof/>
              </w:rPr>
              <w:t>STEP and FM support</w:t>
            </w:r>
            <w:r>
              <w:rPr>
                <w:noProof/>
                <w:webHidden/>
              </w:rPr>
              <w:tab/>
            </w:r>
            <w:r>
              <w:rPr>
                <w:noProof/>
                <w:webHidden/>
              </w:rPr>
              <w:fldChar w:fldCharType="begin"/>
            </w:r>
            <w:r>
              <w:rPr>
                <w:noProof/>
                <w:webHidden/>
              </w:rPr>
              <w:instrText xml:space="preserve"> PAGEREF _Toc328556916 \h </w:instrText>
            </w:r>
            <w:r>
              <w:rPr>
                <w:noProof/>
                <w:webHidden/>
              </w:rPr>
            </w:r>
            <w:r>
              <w:rPr>
                <w:noProof/>
                <w:webHidden/>
              </w:rPr>
              <w:fldChar w:fldCharType="separate"/>
            </w:r>
            <w:r>
              <w:rPr>
                <w:noProof/>
                <w:webHidden/>
              </w:rPr>
              <w:t>12</w:t>
            </w:r>
            <w:r>
              <w:rPr>
                <w:noProof/>
                <w:webHidden/>
              </w:rPr>
              <w:fldChar w:fldCharType="end"/>
            </w:r>
          </w:hyperlink>
        </w:p>
        <w:p w:rsidR="00315497" w:rsidRDefault="00315497">
          <w:pPr>
            <w:pStyle w:val="TOC2"/>
            <w:rPr>
              <w:rFonts w:asciiTheme="minorHAnsi" w:eastAsiaTheme="minorEastAsia" w:hAnsiTheme="minorHAnsi" w:cstheme="minorBidi"/>
              <w:noProof/>
              <w:lang w:eastAsia="en-GB"/>
            </w:rPr>
          </w:pPr>
          <w:hyperlink w:anchor="_Toc328556917" w:history="1">
            <w:r w:rsidRPr="00173F6C">
              <w:rPr>
                <w:rStyle w:val="Hyperlink"/>
                <w:noProof/>
                <w:lang w:eastAsia="en-GB"/>
              </w:rPr>
              <w:t>Section C: Influence</w:t>
            </w:r>
            <w:r w:rsidRPr="00173F6C">
              <w:rPr>
                <w:rStyle w:val="Hyperlink"/>
                <w:noProof/>
              </w:rPr>
              <w:t xml:space="preserve">s </w:t>
            </w:r>
            <w:r w:rsidRPr="00173F6C">
              <w:rPr>
                <w:rStyle w:val="Hyperlink"/>
                <w:noProof/>
                <w:lang w:eastAsia="en-GB"/>
              </w:rPr>
              <w:t>and preparedness for university course</w:t>
            </w:r>
            <w:r>
              <w:rPr>
                <w:noProof/>
                <w:webHidden/>
              </w:rPr>
              <w:tab/>
            </w:r>
            <w:r>
              <w:rPr>
                <w:noProof/>
                <w:webHidden/>
              </w:rPr>
              <w:fldChar w:fldCharType="begin"/>
            </w:r>
            <w:r>
              <w:rPr>
                <w:noProof/>
                <w:webHidden/>
              </w:rPr>
              <w:instrText xml:space="preserve"> PAGEREF _Toc328556917 \h </w:instrText>
            </w:r>
            <w:r>
              <w:rPr>
                <w:noProof/>
                <w:webHidden/>
              </w:rPr>
            </w:r>
            <w:r>
              <w:rPr>
                <w:noProof/>
                <w:webHidden/>
              </w:rPr>
              <w:fldChar w:fldCharType="separate"/>
            </w:r>
            <w:r>
              <w:rPr>
                <w:noProof/>
                <w:webHidden/>
              </w:rPr>
              <w:t>12</w:t>
            </w:r>
            <w:r>
              <w:rPr>
                <w:noProof/>
                <w:webHidden/>
              </w:rPr>
              <w:fldChar w:fldCharType="end"/>
            </w:r>
          </w:hyperlink>
        </w:p>
        <w:p w:rsidR="00315497" w:rsidRDefault="00315497">
          <w:pPr>
            <w:pStyle w:val="TOC3"/>
            <w:tabs>
              <w:tab w:val="right" w:leader="dot" w:pos="9016"/>
            </w:tabs>
            <w:rPr>
              <w:rFonts w:eastAsiaTheme="minorEastAsia"/>
              <w:noProof/>
              <w:lang w:eastAsia="en-GB"/>
            </w:rPr>
          </w:pPr>
          <w:hyperlink w:anchor="_Toc328556918" w:history="1">
            <w:r w:rsidRPr="00173F6C">
              <w:rPr>
                <w:rStyle w:val="Hyperlink"/>
                <w:noProof/>
                <w:lang w:eastAsia="en-GB"/>
              </w:rPr>
              <w:t>Influences of key factors on choice of type of course</w:t>
            </w:r>
            <w:r>
              <w:rPr>
                <w:noProof/>
                <w:webHidden/>
              </w:rPr>
              <w:tab/>
            </w:r>
            <w:r>
              <w:rPr>
                <w:noProof/>
                <w:webHidden/>
              </w:rPr>
              <w:fldChar w:fldCharType="begin"/>
            </w:r>
            <w:r>
              <w:rPr>
                <w:noProof/>
                <w:webHidden/>
              </w:rPr>
              <w:instrText xml:space="preserve"> PAGEREF _Toc328556918 \h </w:instrText>
            </w:r>
            <w:r>
              <w:rPr>
                <w:noProof/>
                <w:webHidden/>
              </w:rPr>
            </w:r>
            <w:r>
              <w:rPr>
                <w:noProof/>
                <w:webHidden/>
              </w:rPr>
              <w:fldChar w:fldCharType="separate"/>
            </w:r>
            <w:r>
              <w:rPr>
                <w:noProof/>
                <w:webHidden/>
              </w:rPr>
              <w:t>12</w:t>
            </w:r>
            <w:r>
              <w:rPr>
                <w:noProof/>
                <w:webHidden/>
              </w:rPr>
              <w:fldChar w:fldCharType="end"/>
            </w:r>
          </w:hyperlink>
        </w:p>
        <w:p w:rsidR="00315497" w:rsidRDefault="00315497">
          <w:pPr>
            <w:pStyle w:val="TOC3"/>
            <w:tabs>
              <w:tab w:val="right" w:leader="dot" w:pos="9016"/>
            </w:tabs>
            <w:rPr>
              <w:rFonts w:eastAsiaTheme="minorEastAsia"/>
              <w:noProof/>
              <w:lang w:eastAsia="en-GB"/>
            </w:rPr>
          </w:pPr>
          <w:hyperlink w:anchor="_Toc328556919" w:history="1">
            <w:r w:rsidRPr="00173F6C">
              <w:rPr>
                <w:rStyle w:val="Hyperlink"/>
                <w:noProof/>
                <w:lang w:eastAsia="en-GB"/>
              </w:rPr>
              <w:t>Usefulness of key factors in preparation for university course</w:t>
            </w:r>
            <w:r>
              <w:rPr>
                <w:noProof/>
                <w:webHidden/>
              </w:rPr>
              <w:tab/>
            </w:r>
            <w:r>
              <w:rPr>
                <w:noProof/>
                <w:webHidden/>
              </w:rPr>
              <w:fldChar w:fldCharType="begin"/>
            </w:r>
            <w:r>
              <w:rPr>
                <w:noProof/>
                <w:webHidden/>
              </w:rPr>
              <w:instrText xml:space="preserve"> PAGEREF _Toc328556919 \h </w:instrText>
            </w:r>
            <w:r>
              <w:rPr>
                <w:noProof/>
                <w:webHidden/>
              </w:rPr>
            </w:r>
            <w:r>
              <w:rPr>
                <w:noProof/>
                <w:webHidden/>
              </w:rPr>
              <w:fldChar w:fldCharType="separate"/>
            </w:r>
            <w:r>
              <w:rPr>
                <w:noProof/>
                <w:webHidden/>
              </w:rPr>
              <w:t>14</w:t>
            </w:r>
            <w:r>
              <w:rPr>
                <w:noProof/>
                <w:webHidden/>
              </w:rPr>
              <w:fldChar w:fldCharType="end"/>
            </w:r>
          </w:hyperlink>
        </w:p>
        <w:p w:rsidR="00315497" w:rsidRDefault="00315497">
          <w:pPr>
            <w:pStyle w:val="TOC3"/>
            <w:tabs>
              <w:tab w:val="right" w:leader="dot" w:pos="9016"/>
            </w:tabs>
            <w:rPr>
              <w:rFonts w:eastAsiaTheme="minorEastAsia"/>
              <w:noProof/>
              <w:lang w:eastAsia="en-GB"/>
            </w:rPr>
          </w:pPr>
          <w:hyperlink w:anchor="_Toc328556920" w:history="1">
            <w:r w:rsidRPr="00173F6C">
              <w:rPr>
                <w:rStyle w:val="Hyperlink"/>
                <w:noProof/>
              </w:rPr>
              <w:t>Influences  in decision to study university course</w:t>
            </w:r>
            <w:r>
              <w:rPr>
                <w:noProof/>
                <w:webHidden/>
              </w:rPr>
              <w:tab/>
            </w:r>
            <w:r>
              <w:rPr>
                <w:noProof/>
                <w:webHidden/>
              </w:rPr>
              <w:fldChar w:fldCharType="begin"/>
            </w:r>
            <w:r>
              <w:rPr>
                <w:noProof/>
                <w:webHidden/>
              </w:rPr>
              <w:instrText xml:space="preserve"> PAGEREF _Toc328556920 \h </w:instrText>
            </w:r>
            <w:r>
              <w:rPr>
                <w:noProof/>
                <w:webHidden/>
              </w:rPr>
            </w:r>
            <w:r>
              <w:rPr>
                <w:noProof/>
                <w:webHidden/>
              </w:rPr>
              <w:fldChar w:fldCharType="separate"/>
            </w:r>
            <w:r>
              <w:rPr>
                <w:noProof/>
                <w:webHidden/>
              </w:rPr>
              <w:t>15</w:t>
            </w:r>
            <w:r>
              <w:rPr>
                <w:noProof/>
                <w:webHidden/>
              </w:rPr>
              <w:fldChar w:fldCharType="end"/>
            </w:r>
          </w:hyperlink>
        </w:p>
        <w:p w:rsidR="00315497" w:rsidRDefault="00315497">
          <w:pPr>
            <w:pStyle w:val="TOC3"/>
            <w:tabs>
              <w:tab w:val="right" w:leader="dot" w:pos="9016"/>
            </w:tabs>
            <w:rPr>
              <w:rFonts w:eastAsiaTheme="minorEastAsia"/>
              <w:noProof/>
              <w:lang w:eastAsia="en-GB"/>
            </w:rPr>
          </w:pPr>
          <w:hyperlink w:anchor="_Toc328556921" w:history="1">
            <w:r w:rsidRPr="00173F6C">
              <w:rPr>
                <w:rStyle w:val="Hyperlink"/>
                <w:noProof/>
              </w:rPr>
              <w:t>Do multiple influences/useful interventions boost grade?</w:t>
            </w:r>
            <w:r>
              <w:rPr>
                <w:noProof/>
                <w:webHidden/>
              </w:rPr>
              <w:tab/>
            </w:r>
            <w:r>
              <w:rPr>
                <w:noProof/>
                <w:webHidden/>
              </w:rPr>
              <w:fldChar w:fldCharType="begin"/>
            </w:r>
            <w:r>
              <w:rPr>
                <w:noProof/>
                <w:webHidden/>
              </w:rPr>
              <w:instrText xml:space="preserve"> PAGEREF _Toc328556921 \h </w:instrText>
            </w:r>
            <w:r>
              <w:rPr>
                <w:noProof/>
                <w:webHidden/>
              </w:rPr>
            </w:r>
            <w:r>
              <w:rPr>
                <w:noProof/>
                <w:webHidden/>
              </w:rPr>
              <w:fldChar w:fldCharType="separate"/>
            </w:r>
            <w:r>
              <w:rPr>
                <w:noProof/>
                <w:webHidden/>
              </w:rPr>
              <w:t>15</w:t>
            </w:r>
            <w:r>
              <w:rPr>
                <w:noProof/>
                <w:webHidden/>
              </w:rPr>
              <w:fldChar w:fldCharType="end"/>
            </w:r>
          </w:hyperlink>
        </w:p>
        <w:p w:rsidR="00315497" w:rsidRDefault="00315497">
          <w:pPr>
            <w:pStyle w:val="TOC3"/>
            <w:tabs>
              <w:tab w:val="right" w:leader="dot" w:pos="9016"/>
            </w:tabs>
            <w:rPr>
              <w:rFonts w:eastAsiaTheme="minorEastAsia"/>
              <w:noProof/>
              <w:lang w:eastAsia="en-GB"/>
            </w:rPr>
          </w:pPr>
          <w:hyperlink w:anchor="_Toc328556922" w:history="1">
            <w:r w:rsidRPr="00173F6C">
              <w:rPr>
                <w:rStyle w:val="Hyperlink"/>
                <w:noProof/>
              </w:rPr>
              <w:t>What schools do well prepared respondents come from?</w:t>
            </w:r>
            <w:r>
              <w:rPr>
                <w:noProof/>
                <w:webHidden/>
              </w:rPr>
              <w:tab/>
            </w:r>
            <w:r>
              <w:rPr>
                <w:noProof/>
                <w:webHidden/>
              </w:rPr>
              <w:fldChar w:fldCharType="begin"/>
            </w:r>
            <w:r>
              <w:rPr>
                <w:noProof/>
                <w:webHidden/>
              </w:rPr>
              <w:instrText xml:space="preserve"> PAGEREF _Toc328556922 \h </w:instrText>
            </w:r>
            <w:r>
              <w:rPr>
                <w:noProof/>
                <w:webHidden/>
              </w:rPr>
            </w:r>
            <w:r>
              <w:rPr>
                <w:noProof/>
                <w:webHidden/>
              </w:rPr>
              <w:fldChar w:fldCharType="separate"/>
            </w:r>
            <w:r>
              <w:rPr>
                <w:noProof/>
                <w:webHidden/>
              </w:rPr>
              <w:t>15</w:t>
            </w:r>
            <w:r>
              <w:rPr>
                <w:noProof/>
                <w:webHidden/>
              </w:rPr>
              <w:fldChar w:fldCharType="end"/>
            </w:r>
          </w:hyperlink>
        </w:p>
        <w:p w:rsidR="00315497" w:rsidRDefault="00315497">
          <w:pPr>
            <w:pStyle w:val="TOC3"/>
            <w:tabs>
              <w:tab w:val="right" w:leader="dot" w:pos="9016"/>
            </w:tabs>
            <w:rPr>
              <w:rFonts w:eastAsiaTheme="minorEastAsia"/>
              <w:noProof/>
              <w:lang w:eastAsia="en-GB"/>
            </w:rPr>
          </w:pPr>
          <w:hyperlink w:anchor="_Toc328556923" w:history="1">
            <w:r w:rsidRPr="00173F6C">
              <w:rPr>
                <w:rStyle w:val="Hyperlink"/>
                <w:noProof/>
              </w:rPr>
              <w:t>Useful preparations for university course</w:t>
            </w:r>
            <w:r>
              <w:rPr>
                <w:noProof/>
                <w:webHidden/>
              </w:rPr>
              <w:tab/>
            </w:r>
            <w:r>
              <w:rPr>
                <w:noProof/>
                <w:webHidden/>
              </w:rPr>
              <w:fldChar w:fldCharType="begin"/>
            </w:r>
            <w:r>
              <w:rPr>
                <w:noProof/>
                <w:webHidden/>
              </w:rPr>
              <w:instrText xml:space="preserve"> PAGEREF _Toc328556923 \h </w:instrText>
            </w:r>
            <w:r>
              <w:rPr>
                <w:noProof/>
                <w:webHidden/>
              </w:rPr>
            </w:r>
            <w:r>
              <w:rPr>
                <w:noProof/>
                <w:webHidden/>
              </w:rPr>
              <w:fldChar w:fldCharType="separate"/>
            </w:r>
            <w:r>
              <w:rPr>
                <w:noProof/>
                <w:webHidden/>
              </w:rPr>
              <w:t>16</w:t>
            </w:r>
            <w:r>
              <w:rPr>
                <w:noProof/>
                <w:webHidden/>
              </w:rPr>
              <w:fldChar w:fldCharType="end"/>
            </w:r>
          </w:hyperlink>
        </w:p>
        <w:p w:rsidR="00315497" w:rsidRDefault="00315497">
          <w:pPr>
            <w:pStyle w:val="TOC3"/>
            <w:tabs>
              <w:tab w:val="right" w:leader="dot" w:pos="9016"/>
            </w:tabs>
            <w:rPr>
              <w:rFonts w:eastAsiaTheme="minorEastAsia"/>
              <w:noProof/>
              <w:lang w:eastAsia="en-GB"/>
            </w:rPr>
          </w:pPr>
          <w:hyperlink w:anchor="_Toc328556924" w:history="1">
            <w:r w:rsidRPr="00173F6C">
              <w:rPr>
                <w:rStyle w:val="Hyperlink"/>
                <w:noProof/>
                <w:lang w:eastAsia="en-GB"/>
              </w:rPr>
              <w:t>Would any additional support or intervention have helped in hindsight?</w:t>
            </w:r>
            <w:r>
              <w:rPr>
                <w:noProof/>
                <w:webHidden/>
              </w:rPr>
              <w:tab/>
            </w:r>
            <w:r>
              <w:rPr>
                <w:noProof/>
                <w:webHidden/>
              </w:rPr>
              <w:fldChar w:fldCharType="begin"/>
            </w:r>
            <w:r>
              <w:rPr>
                <w:noProof/>
                <w:webHidden/>
              </w:rPr>
              <w:instrText xml:space="preserve"> PAGEREF _Toc328556924 \h </w:instrText>
            </w:r>
            <w:r>
              <w:rPr>
                <w:noProof/>
                <w:webHidden/>
              </w:rPr>
            </w:r>
            <w:r>
              <w:rPr>
                <w:noProof/>
                <w:webHidden/>
              </w:rPr>
              <w:fldChar w:fldCharType="separate"/>
            </w:r>
            <w:r>
              <w:rPr>
                <w:noProof/>
                <w:webHidden/>
              </w:rPr>
              <w:t>19</w:t>
            </w:r>
            <w:r>
              <w:rPr>
                <w:noProof/>
                <w:webHidden/>
              </w:rPr>
              <w:fldChar w:fldCharType="end"/>
            </w:r>
          </w:hyperlink>
        </w:p>
        <w:p w:rsidR="00315497" w:rsidRDefault="00315497">
          <w:pPr>
            <w:pStyle w:val="TOC2"/>
            <w:rPr>
              <w:rFonts w:asciiTheme="minorHAnsi" w:eastAsiaTheme="minorEastAsia" w:hAnsiTheme="minorHAnsi" w:cstheme="minorBidi"/>
              <w:noProof/>
              <w:lang w:eastAsia="en-GB"/>
            </w:rPr>
          </w:pPr>
          <w:hyperlink w:anchor="_Toc328556925" w:history="1">
            <w:r w:rsidRPr="00173F6C">
              <w:rPr>
                <w:rStyle w:val="Hyperlink"/>
                <w:noProof/>
              </w:rPr>
              <w:t>Section D: Concerning teaching received</w:t>
            </w:r>
            <w:r>
              <w:rPr>
                <w:noProof/>
                <w:webHidden/>
              </w:rPr>
              <w:tab/>
            </w:r>
            <w:r>
              <w:rPr>
                <w:noProof/>
                <w:webHidden/>
              </w:rPr>
              <w:fldChar w:fldCharType="begin"/>
            </w:r>
            <w:r>
              <w:rPr>
                <w:noProof/>
                <w:webHidden/>
              </w:rPr>
              <w:instrText xml:space="preserve"> PAGEREF _Toc328556925 \h </w:instrText>
            </w:r>
            <w:r>
              <w:rPr>
                <w:noProof/>
                <w:webHidden/>
              </w:rPr>
            </w:r>
            <w:r>
              <w:rPr>
                <w:noProof/>
                <w:webHidden/>
              </w:rPr>
              <w:fldChar w:fldCharType="separate"/>
            </w:r>
            <w:r>
              <w:rPr>
                <w:noProof/>
                <w:webHidden/>
              </w:rPr>
              <w:t>20</w:t>
            </w:r>
            <w:r>
              <w:rPr>
                <w:noProof/>
                <w:webHidden/>
              </w:rPr>
              <w:fldChar w:fldCharType="end"/>
            </w:r>
          </w:hyperlink>
        </w:p>
        <w:p w:rsidR="00315497" w:rsidRDefault="00315497">
          <w:pPr>
            <w:pStyle w:val="TOC3"/>
            <w:tabs>
              <w:tab w:val="right" w:leader="dot" w:pos="9016"/>
            </w:tabs>
            <w:rPr>
              <w:rFonts w:eastAsiaTheme="minorEastAsia"/>
              <w:noProof/>
              <w:lang w:eastAsia="en-GB"/>
            </w:rPr>
          </w:pPr>
          <w:hyperlink w:anchor="_Toc328556926" w:history="1">
            <w:r w:rsidRPr="00173F6C">
              <w:rPr>
                <w:rStyle w:val="Hyperlink"/>
                <w:noProof/>
              </w:rPr>
              <w:t>Influential or inspiring teachers</w:t>
            </w:r>
            <w:r>
              <w:rPr>
                <w:noProof/>
                <w:webHidden/>
              </w:rPr>
              <w:tab/>
            </w:r>
            <w:r>
              <w:rPr>
                <w:noProof/>
                <w:webHidden/>
              </w:rPr>
              <w:fldChar w:fldCharType="begin"/>
            </w:r>
            <w:r>
              <w:rPr>
                <w:noProof/>
                <w:webHidden/>
              </w:rPr>
              <w:instrText xml:space="preserve"> PAGEREF _Toc328556926 \h </w:instrText>
            </w:r>
            <w:r>
              <w:rPr>
                <w:noProof/>
                <w:webHidden/>
              </w:rPr>
            </w:r>
            <w:r>
              <w:rPr>
                <w:noProof/>
                <w:webHidden/>
              </w:rPr>
              <w:fldChar w:fldCharType="separate"/>
            </w:r>
            <w:r>
              <w:rPr>
                <w:noProof/>
                <w:webHidden/>
              </w:rPr>
              <w:t>20</w:t>
            </w:r>
            <w:r>
              <w:rPr>
                <w:noProof/>
                <w:webHidden/>
              </w:rPr>
              <w:fldChar w:fldCharType="end"/>
            </w:r>
          </w:hyperlink>
        </w:p>
        <w:p w:rsidR="00315497" w:rsidRDefault="00315497">
          <w:pPr>
            <w:pStyle w:val="TOC3"/>
            <w:tabs>
              <w:tab w:val="right" w:leader="dot" w:pos="9016"/>
            </w:tabs>
            <w:rPr>
              <w:rFonts w:eastAsiaTheme="minorEastAsia"/>
              <w:noProof/>
              <w:lang w:eastAsia="en-GB"/>
            </w:rPr>
          </w:pPr>
          <w:hyperlink w:anchor="_Toc328556927" w:history="1">
            <w:r w:rsidRPr="00173F6C">
              <w:rPr>
                <w:rStyle w:val="Hyperlink"/>
                <w:noProof/>
              </w:rPr>
              <w:t>Memorable mathematics teachers</w:t>
            </w:r>
            <w:r>
              <w:rPr>
                <w:noProof/>
                <w:webHidden/>
              </w:rPr>
              <w:tab/>
            </w:r>
            <w:r>
              <w:rPr>
                <w:noProof/>
                <w:webHidden/>
              </w:rPr>
              <w:fldChar w:fldCharType="begin"/>
            </w:r>
            <w:r>
              <w:rPr>
                <w:noProof/>
                <w:webHidden/>
              </w:rPr>
              <w:instrText xml:space="preserve"> PAGEREF _Toc328556927 \h </w:instrText>
            </w:r>
            <w:r>
              <w:rPr>
                <w:noProof/>
                <w:webHidden/>
              </w:rPr>
            </w:r>
            <w:r>
              <w:rPr>
                <w:noProof/>
                <w:webHidden/>
              </w:rPr>
              <w:fldChar w:fldCharType="separate"/>
            </w:r>
            <w:r>
              <w:rPr>
                <w:noProof/>
                <w:webHidden/>
              </w:rPr>
              <w:t>21</w:t>
            </w:r>
            <w:r>
              <w:rPr>
                <w:noProof/>
                <w:webHidden/>
              </w:rPr>
              <w:fldChar w:fldCharType="end"/>
            </w:r>
          </w:hyperlink>
        </w:p>
        <w:p w:rsidR="00315497" w:rsidRDefault="00315497">
          <w:pPr>
            <w:pStyle w:val="TOC3"/>
            <w:tabs>
              <w:tab w:val="right" w:leader="dot" w:pos="9016"/>
            </w:tabs>
            <w:rPr>
              <w:rFonts w:eastAsiaTheme="minorEastAsia"/>
              <w:noProof/>
              <w:lang w:eastAsia="en-GB"/>
            </w:rPr>
          </w:pPr>
          <w:hyperlink w:anchor="_Toc328556928" w:history="1">
            <w:r w:rsidRPr="00173F6C">
              <w:rPr>
                <w:rStyle w:val="Hyperlink"/>
                <w:noProof/>
              </w:rPr>
              <w:t>Effects of 'good' mathematics teaching</w:t>
            </w:r>
            <w:r>
              <w:rPr>
                <w:noProof/>
                <w:webHidden/>
              </w:rPr>
              <w:tab/>
            </w:r>
            <w:r>
              <w:rPr>
                <w:noProof/>
                <w:webHidden/>
              </w:rPr>
              <w:fldChar w:fldCharType="begin"/>
            </w:r>
            <w:r>
              <w:rPr>
                <w:noProof/>
                <w:webHidden/>
              </w:rPr>
              <w:instrText xml:space="preserve"> PAGEREF _Toc328556928 \h </w:instrText>
            </w:r>
            <w:r>
              <w:rPr>
                <w:noProof/>
                <w:webHidden/>
              </w:rPr>
            </w:r>
            <w:r>
              <w:rPr>
                <w:noProof/>
                <w:webHidden/>
              </w:rPr>
              <w:fldChar w:fldCharType="separate"/>
            </w:r>
            <w:r>
              <w:rPr>
                <w:noProof/>
                <w:webHidden/>
              </w:rPr>
              <w:t>22</w:t>
            </w:r>
            <w:r>
              <w:rPr>
                <w:noProof/>
                <w:webHidden/>
              </w:rPr>
              <w:fldChar w:fldCharType="end"/>
            </w:r>
          </w:hyperlink>
        </w:p>
        <w:p w:rsidR="00315497" w:rsidRDefault="00315497">
          <w:pPr>
            <w:pStyle w:val="TOC3"/>
            <w:tabs>
              <w:tab w:val="right" w:leader="dot" w:pos="9016"/>
            </w:tabs>
            <w:rPr>
              <w:rFonts w:eastAsiaTheme="minorEastAsia"/>
              <w:noProof/>
              <w:lang w:eastAsia="en-GB"/>
            </w:rPr>
          </w:pPr>
          <w:hyperlink w:anchor="_Toc328556929" w:history="1">
            <w:r w:rsidRPr="00173F6C">
              <w:rPr>
                <w:rStyle w:val="Hyperlink"/>
                <w:noProof/>
              </w:rPr>
              <w:t>Acceleration</w:t>
            </w:r>
            <w:r>
              <w:rPr>
                <w:noProof/>
                <w:webHidden/>
              </w:rPr>
              <w:tab/>
            </w:r>
            <w:r>
              <w:rPr>
                <w:noProof/>
                <w:webHidden/>
              </w:rPr>
              <w:fldChar w:fldCharType="begin"/>
            </w:r>
            <w:r>
              <w:rPr>
                <w:noProof/>
                <w:webHidden/>
              </w:rPr>
              <w:instrText xml:space="preserve"> PAGEREF _Toc328556929 \h </w:instrText>
            </w:r>
            <w:r>
              <w:rPr>
                <w:noProof/>
                <w:webHidden/>
              </w:rPr>
            </w:r>
            <w:r>
              <w:rPr>
                <w:noProof/>
                <w:webHidden/>
              </w:rPr>
              <w:fldChar w:fldCharType="separate"/>
            </w:r>
            <w:r>
              <w:rPr>
                <w:noProof/>
                <w:webHidden/>
              </w:rPr>
              <w:t>23</w:t>
            </w:r>
            <w:r>
              <w:rPr>
                <w:noProof/>
                <w:webHidden/>
              </w:rPr>
              <w:fldChar w:fldCharType="end"/>
            </w:r>
          </w:hyperlink>
        </w:p>
        <w:p w:rsidR="00315497" w:rsidRDefault="00315497">
          <w:pPr>
            <w:pStyle w:val="TOC3"/>
            <w:tabs>
              <w:tab w:val="right" w:leader="dot" w:pos="9016"/>
            </w:tabs>
            <w:rPr>
              <w:rFonts w:eastAsiaTheme="minorEastAsia"/>
              <w:noProof/>
              <w:lang w:eastAsia="en-GB"/>
            </w:rPr>
          </w:pPr>
          <w:hyperlink w:anchor="_Toc328556930" w:history="1">
            <w:r w:rsidRPr="00173F6C">
              <w:rPr>
                <w:rStyle w:val="Hyperlink"/>
                <w:noProof/>
              </w:rPr>
              <w:t>Additional mathematics support outside of lessons</w:t>
            </w:r>
            <w:r>
              <w:rPr>
                <w:noProof/>
                <w:webHidden/>
              </w:rPr>
              <w:tab/>
            </w:r>
            <w:r>
              <w:rPr>
                <w:noProof/>
                <w:webHidden/>
              </w:rPr>
              <w:fldChar w:fldCharType="begin"/>
            </w:r>
            <w:r>
              <w:rPr>
                <w:noProof/>
                <w:webHidden/>
              </w:rPr>
              <w:instrText xml:space="preserve"> PAGEREF _Toc328556930 \h </w:instrText>
            </w:r>
            <w:r>
              <w:rPr>
                <w:noProof/>
                <w:webHidden/>
              </w:rPr>
            </w:r>
            <w:r>
              <w:rPr>
                <w:noProof/>
                <w:webHidden/>
              </w:rPr>
              <w:fldChar w:fldCharType="separate"/>
            </w:r>
            <w:r>
              <w:rPr>
                <w:noProof/>
                <w:webHidden/>
              </w:rPr>
              <w:t>24</w:t>
            </w:r>
            <w:r>
              <w:rPr>
                <w:noProof/>
                <w:webHidden/>
              </w:rPr>
              <w:fldChar w:fldCharType="end"/>
            </w:r>
          </w:hyperlink>
        </w:p>
        <w:p w:rsidR="00315497" w:rsidRDefault="00315497">
          <w:pPr>
            <w:pStyle w:val="TOC3"/>
            <w:tabs>
              <w:tab w:val="right" w:leader="dot" w:pos="9016"/>
            </w:tabs>
            <w:rPr>
              <w:rFonts w:eastAsiaTheme="minorEastAsia"/>
              <w:noProof/>
              <w:lang w:eastAsia="en-GB"/>
            </w:rPr>
          </w:pPr>
          <w:hyperlink w:anchor="_Toc328556931" w:history="1">
            <w:r w:rsidRPr="00173F6C">
              <w:rPr>
                <w:rStyle w:val="Hyperlink"/>
                <w:noProof/>
              </w:rPr>
              <w:t>Amount of mathematics learned</w:t>
            </w:r>
            <w:r>
              <w:rPr>
                <w:noProof/>
                <w:webHidden/>
              </w:rPr>
              <w:tab/>
            </w:r>
            <w:r>
              <w:rPr>
                <w:noProof/>
                <w:webHidden/>
              </w:rPr>
              <w:fldChar w:fldCharType="begin"/>
            </w:r>
            <w:r>
              <w:rPr>
                <w:noProof/>
                <w:webHidden/>
              </w:rPr>
              <w:instrText xml:space="preserve"> PAGEREF _Toc328556931 \h </w:instrText>
            </w:r>
            <w:r>
              <w:rPr>
                <w:noProof/>
                <w:webHidden/>
              </w:rPr>
            </w:r>
            <w:r>
              <w:rPr>
                <w:noProof/>
                <w:webHidden/>
              </w:rPr>
              <w:fldChar w:fldCharType="separate"/>
            </w:r>
            <w:r>
              <w:rPr>
                <w:noProof/>
                <w:webHidden/>
              </w:rPr>
              <w:t>25</w:t>
            </w:r>
            <w:r>
              <w:rPr>
                <w:noProof/>
                <w:webHidden/>
              </w:rPr>
              <w:fldChar w:fldCharType="end"/>
            </w:r>
          </w:hyperlink>
        </w:p>
        <w:p w:rsidR="00315497" w:rsidRDefault="00315497">
          <w:pPr>
            <w:pStyle w:val="TOC3"/>
            <w:tabs>
              <w:tab w:val="right" w:leader="dot" w:pos="9016"/>
            </w:tabs>
            <w:rPr>
              <w:rFonts w:eastAsiaTheme="minorEastAsia"/>
              <w:noProof/>
              <w:lang w:eastAsia="en-GB"/>
            </w:rPr>
          </w:pPr>
          <w:hyperlink w:anchor="_Toc328556932" w:history="1">
            <w:r w:rsidRPr="00173F6C">
              <w:rPr>
                <w:rStyle w:val="Hyperlink"/>
                <w:noProof/>
              </w:rPr>
              <w:t>Amount of support received at school and university</w:t>
            </w:r>
            <w:r>
              <w:rPr>
                <w:noProof/>
                <w:webHidden/>
              </w:rPr>
              <w:tab/>
            </w:r>
            <w:r>
              <w:rPr>
                <w:noProof/>
                <w:webHidden/>
              </w:rPr>
              <w:fldChar w:fldCharType="begin"/>
            </w:r>
            <w:r>
              <w:rPr>
                <w:noProof/>
                <w:webHidden/>
              </w:rPr>
              <w:instrText xml:space="preserve"> PAGEREF _Toc328556932 \h </w:instrText>
            </w:r>
            <w:r>
              <w:rPr>
                <w:noProof/>
                <w:webHidden/>
              </w:rPr>
            </w:r>
            <w:r>
              <w:rPr>
                <w:noProof/>
                <w:webHidden/>
              </w:rPr>
              <w:fldChar w:fldCharType="separate"/>
            </w:r>
            <w:r>
              <w:rPr>
                <w:noProof/>
                <w:webHidden/>
              </w:rPr>
              <w:t>26</w:t>
            </w:r>
            <w:r>
              <w:rPr>
                <w:noProof/>
                <w:webHidden/>
              </w:rPr>
              <w:fldChar w:fldCharType="end"/>
            </w:r>
          </w:hyperlink>
        </w:p>
        <w:p w:rsidR="00315497" w:rsidRDefault="00315497">
          <w:pPr>
            <w:pStyle w:val="TOC2"/>
            <w:rPr>
              <w:rFonts w:asciiTheme="minorHAnsi" w:eastAsiaTheme="minorEastAsia" w:hAnsiTheme="minorHAnsi" w:cstheme="minorBidi"/>
              <w:noProof/>
              <w:lang w:eastAsia="en-GB"/>
            </w:rPr>
          </w:pPr>
          <w:hyperlink w:anchor="_Toc328556933" w:history="1">
            <w:r w:rsidRPr="00173F6C">
              <w:rPr>
                <w:rStyle w:val="Hyperlink"/>
                <w:noProof/>
              </w:rPr>
              <w:t>Section E: Perceptions of Mathematics</w:t>
            </w:r>
            <w:r>
              <w:rPr>
                <w:noProof/>
                <w:webHidden/>
              </w:rPr>
              <w:tab/>
            </w:r>
            <w:r>
              <w:rPr>
                <w:noProof/>
                <w:webHidden/>
              </w:rPr>
              <w:fldChar w:fldCharType="begin"/>
            </w:r>
            <w:r>
              <w:rPr>
                <w:noProof/>
                <w:webHidden/>
              </w:rPr>
              <w:instrText xml:space="preserve"> PAGEREF _Toc328556933 \h </w:instrText>
            </w:r>
            <w:r>
              <w:rPr>
                <w:noProof/>
                <w:webHidden/>
              </w:rPr>
            </w:r>
            <w:r>
              <w:rPr>
                <w:noProof/>
                <w:webHidden/>
              </w:rPr>
              <w:fldChar w:fldCharType="separate"/>
            </w:r>
            <w:r>
              <w:rPr>
                <w:noProof/>
                <w:webHidden/>
              </w:rPr>
              <w:t>27</w:t>
            </w:r>
            <w:r>
              <w:rPr>
                <w:noProof/>
                <w:webHidden/>
              </w:rPr>
              <w:fldChar w:fldCharType="end"/>
            </w:r>
          </w:hyperlink>
        </w:p>
        <w:p w:rsidR="00315497" w:rsidRDefault="00315497">
          <w:pPr>
            <w:pStyle w:val="TOC3"/>
            <w:tabs>
              <w:tab w:val="right" w:leader="dot" w:pos="9016"/>
            </w:tabs>
            <w:rPr>
              <w:rFonts w:eastAsiaTheme="minorEastAsia"/>
              <w:noProof/>
              <w:lang w:eastAsia="en-GB"/>
            </w:rPr>
          </w:pPr>
          <w:hyperlink w:anchor="_Toc328556934" w:history="1">
            <w:r w:rsidRPr="00173F6C">
              <w:rPr>
                <w:rStyle w:val="Hyperlink"/>
                <w:noProof/>
              </w:rPr>
              <w:t>Views of mathematics</w:t>
            </w:r>
            <w:r>
              <w:rPr>
                <w:noProof/>
                <w:webHidden/>
              </w:rPr>
              <w:tab/>
            </w:r>
            <w:r>
              <w:rPr>
                <w:noProof/>
                <w:webHidden/>
              </w:rPr>
              <w:fldChar w:fldCharType="begin"/>
            </w:r>
            <w:r>
              <w:rPr>
                <w:noProof/>
                <w:webHidden/>
              </w:rPr>
              <w:instrText xml:space="preserve"> PAGEREF _Toc328556934 \h </w:instrText>
            </w:r>
            <w:r>
              <w:rPr>
                <w:noProof/>
                <w:webHidden/>
              </w:rPr>
            </w:r>
            <w:r>
              <w:rPr>
                <w:noProof/>
                <w:webHidden/>
              </w:rPr>
              <w:fldChar w:fldCharType="separate"/>
            </w:r>
            <w:r>
              <w:rPr>
                <w:noProof/>
                <w:webHidden/>
              </w:rPr>
              <w:t>27</w:t>
            </w:r>
            <w:r>
              <w:rPr>
                <w:noProof/>
                <w:webHidden/>
              </w:rPr>
              <w:fldChar w:fldCharType="end"/>
            </w:r>
          </w:hyperlink>
        </w:p>
        <w:p w:rsidR="00315497" w:rsidRDefault="00315497">
          <w:pPr>
            <w:pStyle w:val="TOC3"/>
            <w:tabs>
              <w:tab w:val="right" w:leader="dot" w:pos="9016"/>
            </w:tabs>
            <w:rPr>
              <w:rFonts w:eastAsiaTheme="minorEastAsia"/>
              <w:noProof/>
              <w:lang w:eastAsia="en-GB"/>
            </w:rPr>
          </w:pPr>
          <w:hyperlink w:anchor="_Toc328556935" w:history="1">
            <w:r w:rsidRPr="00173F6C">
              <w:rPr>
                <w:rStyle w:val="Hyperlink"/>
                <w:noProof/>
              </w:rPr>
              <w:t>Importance of mathematics</w:t>
            </w:r>
            <w:r>
              <w:rPr>
                <w:noProof/>
                <w:webHidden/>
              </w:rPr>
              <w:tab/>
            </w:r>
            <w:r>
              <w:rPr>
                <w:noProof/>
                <w:webHidden/>
              </w:rPr>
              <w:fldChar w:fldCharType="begin"/>
            </w:r>
            <w:r>
              <w:rPr>
                <w:noProof/>
                <w:webHidden/>
              </w:rPr>
              <w:instrText xml:space="preserve"> PAGEREF _Toc328556935 \h </w:instrText>
            </w:r>
            <w:r>
              <w:rPr>
                <w:noProof/>
                <w:webHidden/>
              </w:rPr>
            </w:r>
            <w:r>
              <w:rPr>
                <w:noProof/>
                <w:webHidden/>
              </w:rPr>
              <w:fldChar w:fldCharType="separate"/>
            </w:r>
            <w:r>
              <w:rPr>
                <w:noProof/>
                <w:webHidden/>
              </w:rPr>
              <w:t>28</w:t>
            </w:r>
            <w:r>
              <w:rPr>
                <w:noProof/>
                <w:webHidden/>
              </w:rPr>
              <w:fldChar w:fldCharType="end"/>
            </w:r>
          </w:hyperlink>
        </w:p>
        <w:p w:rsidR="00315497" w:rsidRDefault="00315497">
          <w:pPr>
            <w:pStyle w:val="TOC3"/>
            <w:tabs>
              <w:tab w:val="right" w:leader="dot" w:pos="9016"/>
            </w:tabs>
            <w:rPr>
              <w:rFonts w:eastAsiaTheme="minorEastAsia"/>
              <w:noProof/>
              <w:lang w:eastAsia="en-GB"/>
            </w:rPr>
          </w:pPr>
          <w:hyperlink w:anchor="_Toc328556936" w:history="1">
            <w:r w:rsidRPr="00173F6C">
              <w:rPr>
                <w:rStyle w:val="Hyperlink"/>
                <w:noProof/>
                <w:lang w:eastAsia="en-GB"/>
              </w:rPr>
              <w:t>Interest in mathematics</w:t>
            </w:r>
            <w:r>
              <w:rPr>
                <w:noProof/>
                <w:webHidden/>
              </w:rPr>
              <w:tab/>
            </w:r>
            <w:r>
              <w:rPr>
                <w:noProof/>
                <w:webHidden/>
              </w:rPr>
              <w:fldChar w:fldCharType="begin"/>
            </w:r>
            <w:r>
              <w:rPr>
                <w:noProof/>
                <w:webHidden/>
              </w:rPr>
              <w:instrText xml:space="preserve"> PAGEREF _Toc328556936 \h </w:instrText>
            </w:r>
            <w:r>
              <w:rPr>
                <w:noProof/>
                <w:webHidden/>
              </w:rPr>
            </w:r>
            <w:r>
              <w:rPr>
                <w:noProof/>
                <w:webHidden/>
              </w:rPr>
              <w:fldChar w:fldCharType="separate"/>
            </w:r>
            <w:r>
              <w:rPr>
                <w:noProof/>
                <w:webHidden/>
              </w:rPr>
              <w:t>28</w:t>
            </w:r>
            <w:r>
              <w:rPr>
                <w:noProof/>
                <w:webHidden/>
              </w:rPr>
              <w:fldChar w:fldCharType="end"/>
            </w:r>
          </w:hyperlink>
        </w:p>
        <w:p w:rsidR="00315497" w:rsidRDefault="00315497">
          <w:pPr>
            <w:pStyle w:val="TOC3"/>
            <w:tabs>
              <w:tab w:val="right" w:leader="dot" w:pos="9016"/>
            </w:tabs>
            <w:rPr>
              <w:rFonts w:eastAsiaTheme="minorEastAsia"/>
              <w:noProof/>
              <w:lang w:eastAsia="en-GB"/>
            </w:rPr>
          </w:pPr>
          <w:hyperlink w:anchor="_Toc328556937" w:history="1">
            <w:r w:rsidRPr="00173F6C">
              <w:rPr>
                <w:rStyle w:val="Hyperlink"/>
                <w:noProof/>
              </w:rPr>
              <w:t>Enjoyment of mathematics</w:t>
            </w:r>
            <w:r>
              <w:rPr>
                <w:noProof/>
                <w:webHidden/>
              </w:rPr>
              <w:tab/>
            </w:r>
            <w:r>
              <w:rPr>
                <w:noProof/>
                <w:webHidden/>
              </w:rPr>
              <w:fldChar w:fldCharType="begin"/>
            </w:r>
            <w:r>
              <w:rPr>
                <w:noProof/>
                <w:webHidden/>
              </w:rPr>
              <w:instrText xml:space="preserve"> PAGEREF _Toc328556937 \h </w:instrText>
            </w:r>
            <w:r>
              <w:rPr>
                <w:noProof/>
                <w:webHidden/>
              </w:rPr>
            </w:r>
            <w:r>
              <w:rPr>
                <w:noProof/>
                <w:webHidden/>
              </w:rPr>
              <w:fldChar w:fldCharType="separate"/>
            </w:r>
            <w:r>
              <w:rPr>
                <w:noProof/>
                <w:webHidden/>
              </w:rPr>
              <w:t>29</w:t>
            </w:r>
            <w:r>
              <w:rPr>
                <w:noProof/>
                <w:webHidden/>
              </w:rPr>
              <w:fldChar w:fldCharType="end"/>
            </w:r>
          </w:hyperlink>
        </w:p>
        <w:p w:rsidR="00315497" w:rsidRDefault="00315497">
          <w:pPr>
            <w:pStyle w:val="TOC3"/>
            <w:tabs>
              <w:tab w:val="right" w:leader="dot" w:pos="9016"/>
            </w:tabs>
            <w:rPr>
              <w:rFonts w:eastAsiaTheme="minorEastAsia"/>
              <w:noProof/>
              <w:lang w:eastAsia="en-GB"/>
            </w:rPr>
          </w:pPr>
          <w:hyperlink w:anchor="_Toc328556938" w:history="1">
            <w:r w:rsidRPr="00173F6C">
              <w:rPr>
                <w:rStyle w:val="Hyperlink"/>
                <w:noProof/>
              </w:rPr>
              <w:t>Understanding of mathematics</w:t>
            </w:r>
            <w:r>
              <w:rPr>
                <w:noProof/>
                <w:webHidden/>
              </w:rPr>
              <w:tab/>
            </w:r>
            <w:r>
              <w:rPr>
                <w:noProof/>
                <w:webHidden/>
              </w:rPr>
              <w:fldChar w:fldCharType="begin"/>
            </w:r>
            <w:r>
              <w:rPr>
                <w:noProof/>
                <w:webHidden/>
              </w:rPr>
              <w:instrText xml:space="preserve"> PAGEREF _Toc328556938 \h </w:instrText>
            </w:r>
            <w:r>
              <w:rPr>
                <w:noProof/>
                <w:webHidden/>
              </w:rPr>
            </w:r>
            <w:r>
              <w:rPr>
                <w:noProof/>
                <w:webHidden/>
              </w:rPr>
              <w:fldChar w:fldCharType="separate"/>
            </w:r>
            <w:r>
              <w:rPr>
                <w:noProof/>
                <w:webHidden/>
              </w:rPr>
              <w:t>29</w:t>
            </w:r>
            <w:r>
              <w:rPr>
                <w:noProof/>
                <w:webHidden/>
              </w:rPr>
              <w:fldChar w:fldCharType="end"/>
            </w:r>
          </w:hyperlink>
        </w:p>
        <w:p w:rsidR="00315497" w:rsidRDefault="00315497">
          <w:pPr>
            <w:pStyle w:val="TOC2"/>
            <w:rPr>
              <w:rFonts w:asciiTheme="minorHAnsi" w:eastAsiaTheme="minorEastAsia" w:hAnsiTheme="minorHAnsi" w:cstheme="minorBidi"/>
              <w:noProof/>
              <w:lang w:eastAsia="en-GB"/>
            </w:rPr>
          </w:pPr>
          <w:hyperlink w:anchor="_Toc328556939" w:history="1">
            <w:r w:rsidRPr="00173F6C">
              <w:rPr>
                <w:rStyle w:val="Hyperlink"/>
                <w:noProof/>
              </w:rPr>
              <w:t>Section F: Doing Mathematics</w:t>
            </w:r>
            <w:r>
              <w:rPr>
                <w:noProof/>
                <w:webHidden/>
              </w:rPr>
              <w:tab/>
            </w:r>
            <w:r>
              <w:rPr>
                <w:noProof/>
                <w:webHidden/>
              </w:rPr>
              <w:fldChar w:fldCharType="begin"/>
            </w:r>
            <w:r>
              <w:rPr>
                <w:noProof/>
                <w:webHidden/>
              </w:rPr>
              <w:instrText xml:space="preserve"> PAGEREF _Toc328556939 \h </w:instrText>
            </w:r>
            <w:r>
              <w:rPr>
                <w:noProof/>
                <w:webHidden/>
              </w:rPr>
            </w:r>
            <w:r>
              <w:rPr>
                <w:noProof/>
                <w:webHidden/>
              </w:rPr>
              <w:fldChar w:fldCharType="separate"/>
            </w:r>
            <w:r>
              <w:rPr>
                <w:noProof/>
                <w:webHidden/>
              </w:rPr>
              <w:t>30</w:t>
            </w:r>
            <w:r>
              <w:rPr>
                <w:noProof/>
                <w:webHidden/>
              </w:rPr>
              <w:fldChar w:fldCharType="end"/>
            </w:r>
          </w:hyperlink>
        </w:p>
        <w:p w:rsidR="00315497" w:rsidRDefault="00315497">
          <w:pPr>
            <w:pStyle w:val="TOC3"/>
            <w:tabs>
              <w:tab w:val="right" w:leader="dot" w:pos="9016"/>
            </w:tabs>
            <w:rPr>
              <w:rFonts w:eastAsiaTheme="minorEastAsia"/>
              <w:noProof/>
              <w:lang w:eastAsia="en-GB"/>
            </w:rPr>
          </w:pPr>
          <w:hyperlink w:anchor="_Toc328556940" w:history="1">
            <w:r w:rsidRPr="00173F6C">
              <w:rPr>
                <w:rStyle w:val="Hyperlink"/>
                <w:noProof/>
              </w:rPr>
              <w:t>Ways of learning</w:t>
            </w:r>
            <w:r>
              <w:rPr>
                <w:noProof/>
                <w:webHidden/>
              </w:rPr>
              <w:tab/>
            </w:r>
            <w:r>
              <w:rPr>
                <w:noProof/>
                <w:webHidden/>
              </w:rPr>
              <w:fldChar w:fldCharType="begin"/>
            </w:r>
            <w:r>
              <w:rPr>
                <w:noProof/>
                <w:webHidden/>
              </w:rPr>
              <w:instrText xml:space="preserve"> PAGEREF _Toc328556940 \h </w:instrText>
            </w:r>
            <w:r>
              <w:rPr>
                <w:noProof/>
                <w:webHidden/>
              </w:rPr>
            </w:r>
            <w:r>
              <w:rPr>
                <w:noProof/>
                <w:webHidden/>
              </w:rPr>
              <w:fldChar w:fldCharType="separate"/>
            </w:r>
            <w:r>
              <w:rPr>
                <w:noProof/>
                <w:webHidden/>
              </w:rPr>
              <w:t>30</w:t>
            </w:r>
            <w:r>
              <w:rPr>
                <w:noProof/>
                <w:webHidden/>
              </w:rPr>
              <w:fldChar w:fldCharType="end"/>
            </w:r>
          </w:hyperlink>
        </w:p>
        <w:p w:rsidR="00315497" w:rsidRDefault="00315497">
          <w:pPr>
            <w:pStyle w:val="TOC3"/>
            <w:tabs>
              <w:tab w:val="right" w:leader="dot" w:pos="9016"/>
            </w:tabs>
            <w:rPr>
              <w:rFonts w:eastAsiaTheme="minorEastAsia"/>
              <w:noProof/>
              <w:lang w:eastAsia="en-GB"/>
            </w:rPr>
          </w:pPr>
          <w:hyperlink w:anchor="_Toc328556941" w:history="1">
            <w:r w:rsidRPr="00173F6C">
              <w:rPr>
                <w:rStyle w:val="Hyperlink"/>
                <w:noProof/>
                <w:lang w:eastAsia="en-GB"/>
              </w:rPr>
              <w:t>Difficulties in doing mathematics</w:t>
            </w:r>
            <w:r>
              <w:rPr>
                <w:noProof/>
                <w:webHidden/>
              </w:rPr>
              <w:tab/>
            </w:r>
            <w:r>
              <w:rPr>
                <w:noProof/>
                <w:webHidden/>
              </w:rPr>
              <w:fldChar w:fldCharType="begin"/>
            </w:r>
            <w:r>
              <w:rPr>
                <w:noProof/>
                <w:webHidden/>
              </w:rPr>
              <w:instrText xml:space="preserve"> PAGEREF _Toc328556941 \h </w:instrText>
            </w:r>
            <w:r>
              <w:rPr>
                <w:noProof/>
                <w:webHidden/>
              </w:rPr>
            </w:r>
            <w:r>
              <w:rPr>
                <w:noProof/>
                <w:webHidden/>
              </w:rPr>
              <w:fldChar w:fldCharType="separate"/>
            </w:r>
            <w:r>
              <w:rPr>
                <w:noProof/>
                <w:webHidden/>
              </w:rPr>
              <w:t>32</w:t>
            </w:r>
            <w:r>
              <w:rPr>
                <w:noProof/>
                <w:webHidden/>
              </w:rPr>
              <w:fldChar w:fldCharType="end"/>
            </w:r>
          </w:hyperlink>
        </w:p>
        <w:p w:rsidR="00315497" w:rsidRDefault="00315497">
          <w:pPr>
            <w:pStyle w:val="TOC3"/>
            <w:tabs>
              <w:tab w:val="right" w:leader="dot" w:pos="9016"/>
            </w:tabs>
            <w:rPr>
              <w:rFonts w:eastAsiaTheme="minorEastAsia"/>
              <w:noProof/>
              <w:lang w:eastAsia="en-GB"/>
            </w:rPr>
          </w:pPr>
          <w:hyperlink w:anchor="_Toc328556942" w:history="1">
            <w:r w:rsidRPr="00173F6C">
              <w:rPr>
                <w:rStyle w:val="Hyperlink"/>
                <w:noProof/>
              </w:rPr>
              <w:t>Difficulties encountered when working on mathematics.</w:t>
            </w:r>
            <w:r>
              <w:rPr>
                <w:noProof/>
                <w:webHidden/>
              </w:rPr>
              <w:tab/>
            </w:r>
            <w:r>
              <w:rPr>
                <w:noProof/>
                <w:webHidden/>
              </w:rPr>
              <w:fldChar w:fldCharType="begin"/>
            </w:r>
            <w:r>
              <w:rPr>
                <w:noProof/>
                <w:webHidden/>
              </w:rPr>
              <w:instrText xml:space="preserve"> PAGEREF _Toc328556942 \h </w:instrText>
            </w:r>
            <w:r>
              <w:rPr>
                <w:noProof/>
                <w:webHidden/>
              </w:rPr>
            </w:r>
            <w:r>
              <w:rPr>
                <w:noProof/>
                <w:webHidden/>
              </w:rPr>
              <w:fldChar w:fldCharType="separate"/>
            </w:r>
            <w:r>
              <w:rPr>
                <w:noProof/>
                <w:webHidden/>
              </w:rPr>
              <w:t>33</w:t>
            </w:r>
            <w:r>
              <w:rPr>
                <w:noProof/>
                <w:webHidden/>
              </w:rPr>
              <w:fldChar w:fldCharType="end"/>
            </w:r>
          </w:hyperlink>
        </w:p>
        <w:p w:rsidR="00315497" w:rsidRDefault="00315497">
          <w:pPr>
            <w:pStyle w:val="TOC3"/>
            <w:tabs>
              <w:tab w:val="right" w:leader="dot" w:pos="9016"/>
            </w:tabs>
            <w:rPr>
              <w:rFonts w:eastAsiaTheme="minorEastAsia"/>
              <w:noProof/>
              <w:lang w:eastAsia="en-GB"/>
            </w:rPr>
          </w:pPr>
          <w:hyperlink w:anchor="_Toc328556943" w:history="1">
            <w:r w:rsidRPr="00173F6C">
              <w:rPr>
                <w:rStyle w:val="Hyperlink"/>
                <w:noProof/>
                <w:lang w:eastAsia="en-GB"/>
              </w:rPr>
              <w:t>Important aspects of  mathematics questions</w:t>
            </w:r>
            <w:r>
              <w:rPr>
                <w:noProof/>
                <w:webHidden/>
              </w:rPr>
              <w:tab/>
            </w:r>
            <w:r>
              <w:rPr>
                <w:noProof/>
                <w:webHidden/>
              </w:rPr>
              <w:fldChar w:fldCharType="begin"/>
            </w:r>
            <w:r>
              <w:rPr>
                <w:noProof/>
                <w:webHidden/>
              </w:rPr>
              <w:instrText xml:space="preserve"> PAGEREF _Toc328556943 \h </w:instrText>
            </w:r>
            <w:r>
              <w:rPr>
                <w:noProof/>
                <w:webHidden/>
              </w:rPr>
            </w:r>
            <w:r>
              <w:rPr>
                <w:noProof/>
                <w:webHidden/>
              </w:rPr>
              <w:fldChar w:fldCharType="separate"/>
            </w:r>
            <w:r>
              <w:rPr>
                <w:noProof/>
                <w:webHidden/>
              </w:rPr>
              <w:t>35</w:t>
            </w:r>
            <w:r>
              <w:rPr>
                <w:noProof/>
                <w:webHidden/>
              </w:rPr>
              <w:fldChar w:fldCharType="end"/>
            </w:r>
          </w:hyperlink>
        </w:p>
        <w:p w:rsidR="00315497" w:rsidRDefault="00315497">
          <w:pPr>
            <w:pStyle w:val="TOC3"/>
            <w:tabs>
              <w:tab w:val="right" w:leader="dot" w:pos="9016"/>
            </w:tabs>
            <w:rPr>
              <w:rFonts w:eastAsiaTheme="minorEastAsia"/>
              <w:noProof/>
              <w:lang w:eastAsia="en-GB"/>
            </w:rPr>
          </w:pPr>
          <w:hyperlink w:anchor="_Toc328556944" w:history="1">
            <w:r w:rsidRPr="00173F6C">
              <w:rPr>
                <w:rStyle w:val="Hyperlink"/>
                <w:noProof/>
              </w:rPr>
              <w:t>Important features of  a maths question</w:t>
            </w:r>
            <w:r>
              <w:rPr>
                <w:noProof/>
                <w:webHidden/>
              </w:rPr>
              <w:tab/>
            </w:r>
            <w:r>
              <w:rPr>
                <w:noProof/>
                <w:webHidden/>
              </w:rPr>
              <w:fldChar w:fldCharType="begin"/>
            </w:r>
            <w:r>
              <w:rPr>
                <w:noProof/>
                <w:webHidden/>
              </w:rPr>
              <w:instrText xml:space="preserve"> PAGEREF _Toc328556944 \h </w:instrText>
            </w:r>
            <w:r>
              <w:rPr>
                <w:noProof/>
                <w:webHidden/>
              </w:rPr>
            </w:r>
            <w:r>
              <w:rPr>
                <w:noProof/>
                <w:webHidden/>
              </w:rPr>
              <w:fldChar w:fldCharType="separate"/>
            </w:r>
            <w:r>
              <w:rPr>
                <w:noProof/>
                <w:webHidden/>
              </w:rPr>
              <w:t>35</w:t>
            </w:r>
            <w:r>
              <w:rPr>
                <w:noProof/>
                <w:webHidden/>
              </w:rPr>
              <w:fldChar w:fldCharType="end"/>
            </w:r>
          </w:hyperlink>
        </w:p>
        <w:p w:rsidR="00315497" w:rsidRDefault="00315497">
          <w:pPr>
            <w:pStyle w:val="TOC3"/>
            <w:tabs>
              <w:tab w:val="right" w:leader="dot" w:pos="9016"/>
            </w:tabs>
            <w:rPr>
              <w:rFonts w:eastAsiaTheme="minorEastAsia"/>
              <w:noProof/>
              <w:lang w:eastAsia="en-GB"/>
            </w:rPr>
          </w:pPr>
          <w:hyperlink w:anchor="_Toc328556945" w:history="1">
            <w:r w:rsidRPr="00173F6C">
              <w:rPr>
                <w:rStyle w:val="Hyperlink"/>
                <w:noProof/>
              </w:rPr>
              <w:t>Self-views of mathematical ability</w:t>
            </w:r>
            <w:r>
              <w:rPr>
                <w:noProof/>
                <w:webHidden/>
              </w:rPr>
              <w:tab/>
            </w:r>
            <w:r>
              <w:rPr>
                <w:noProof/>
                <w:webHidden/>
              </w:rPr>
              <w:fldChar w:fldCharType="begin"/>
            </w:r>
            <w:r>
              <w:rPr>
                <w:noProof/>
                <w:webHidden/>
              </w:rPr>
              <w:instrText xml:space="preserve"> PAGEREF _Toc328556945 \h </w:instrText>
            </w:r>
            <w:r>
              <w:rPr>
                <w:noProof/>
                <w:webHidden/>
              </w:rPr>
            </w:r>
            <w:r>
              <w:rPr>
                <w:noProof/>
                <w:webHidden/>
              </w:rPr>
              <w:fldChar w:fldCharType="separate"/>
            </w:r>
            <w:r>
              <w:rPr>
                <w:noProof/>
                <w:webHidden/>
              </w:rPr>
              <w:t>37</w:t>
            </w:r>
            <w:r>
              <w:rPr>
                <w:noProof/>
                <w:webHidden/>
              </w:rPr>
              <w:fldChar w:fldCharType="end"/>
            </w:r>
          </w:hyperlink>
        </w:p>
        <w:p w:rsidR="00315497" w:rsidRDefault="00315497">
          <w:pPr>
            <w:pStyle w:val="TOC3"/>
            <w:tabs>
              <w:tab w:val="right" w:leader="dot" w:pos="9016"/>
            </w:tabs>
            <w:rPr>
              <w:rFonts w:eastAsiaTheme="minorEastAsia"/>
              <w:noProof/>
              <w:lang w:eastAsia="en-GB"/>
            </w:rPr>
          </w:pPr>
          <w:hyperlink w:anchor="_Toc328556946" w:history="1">
            <w:r w:rsidRPr="00173F6C">
              <w:rPr>
                <w:rStyle w:val="Hyperlink"/>
                <w:noProof/>
                <w:lang w:eastAsia="en-GB"/>
              </w:rPr>
              <w:t>Difficulty of mathematics</w:t>
            </w:r>
            <w:r>
              <w:rPr>
                <w:noProof/>
                <w:webHidden/>
              </w:rPr>
              <w:tab/>
            </w:r>
            <w:r>
              <w:rPr>
                <w:noProof/>
                <w:webHidden/>
              </w:rPr>
              <w:fldChar w:fldCharType="begin"/>
            </w:r>
            <w:r>
              <w:rPr>
                <w:noProof/>
                <w:webHidden/>
              </w:rPr>
              <w:instrText xml:space="preserve"> PAGEREF _Toc328556946 \h </w:instrText>
            </w:r>
            <w:r>
              <w:rPr>
                <w:noProof/>
                <w:webHidden/>
              </w:rPr>
            </w:r>
            <w:r>
              <w:rPr>
                <w:noProof/>
                <w:webHidden/>
              </w:rPr>
              <w:fldChar w:fldCharType="separate"/>
            </w:r>
            <w:r>
              <w:rPr>
                <w:noProof/>
                <w:webHidden/>
              </w:rPr>
              <w:t>37</w:t>
            </w:r>
            <w:r>
              <w:rPr>
                <w:noProof/>
                <w:webHidden/>
              </w:rPr>
              <w:fldChar w:fldCharType="end"/>
            </w:r>
          </w:hyperlink>
        </w:p>
        <w:p w:rsidR="00315497" w:rsidRDefault="00315497">
          <w:pPr>
            <w:pStyle w:val="TOC2"/>
            <w:rPr>
              <w:rFonts w:asciiTheme="minorHAnsi" w:eastAsiaTheme="minorEastAsia" w:hAnsiTheme="minorHAnsi" w:cstheme="minorBidi"/>
              <w:noProof/>
              <w:lang w:eastAsia="en-GB"/>
            </w:rPr>
          </w:pPr>
          <w:hyperlink w:anchor="_Toc328556947" w:history="1">
            <w:r w:rsidRPr="00173F6C">
              <w:rPr>
                <w:rStyle w:val="Hyperlink"/>
                <w:noProof/>
              </w:rPr>
              <w:t>Section G:  NRICH and Ask NRICH</w:t>
            </w:r>
            <w:r>
              <w:rPr>
                <w:noProof/>
                <w:webHidden/>
              </w:rPr>
              <w:tab/>
            </w:r>
            <w:r>
              <w:rPr>
                <w:noProof/>
                <w:webHidden/>
              </w:rPr>
              <w:fldChar w:fldCharType="begin"/>
            </w:r>
            <w:r>
              <w:rPr>
                <w:noProof/>
                <w:webHidden/>
              </w:rPr>
              <w:instrText xml:space="preserve"> PAGEREF _Toc328556947 \h </w:instrText>
            </w:r>
            <w:r>
              <w:rPr>
                <w:noProof/>
                <w:webHidden/>
              </w:rPr>
            </w:r>
            <w:r>
              <w:rPr>
                <w:noProof/>
                <w:webHidden/>
              </w:rPr>
              <w:fldChar w:fldCharType="separate"/>
            </w:r>
            <w:r>
              <w:rPr>
                <w:noProof/>
                <w:webHidden/>
              </w:rPr>
              <w:t>38</w:t>
            </w:r>
            <w:r>
              <w:rPr>
                <w:noProof/>
                <w:webHidden/>
              </w:rPr>
              <w:fldChar w:fldCharType="end"/>
            </w:r>
          </w:hyperlink>
        </w:p>
        <w:p w:rsidR="00315497" w:rsidRDefault="00315497">
          <w:pPr>
            <w:pStyle w:val="TOC3"/>
            <w:tabs>
              <w:tab w:val="right" w:leader="dot" w:pos="9016"/>
            </w:tabs>
            <w:rPr>
              <w:rFonts w:eastAsiaTheme="minorEastAsia"/>
              <w:noProof/>
              <w:lang w:eastAsia="en-GB"/>
            </w:rPr>
          </w:pPr>
          <w:hyperlink w:anchor="_Toc328556948" w:history="1">
            <w:r w:rsidRPr="00173F6C">
              <w:rPr>
                <w:rStyle w:val="Hyperlink"/>
                <w:noProof/>
              </w:rPr>
              <w:t>Proportions of respondents who know they have used NRICH</w:t>
            </w:r>
            <w:r>
              <w:rPr>
                <w:noProof/>
                <w:webHidden/>
              </w:rPr>
              <w:tab/>
            </w:r>
            <w:r>
              <w:rPr>
                <w:noProof/>
                <w:webHidden/>
              </w:rPr>
              <w:fldChar w:fldCharType="begin"/>
            </w:r>
            <w:r>
              <w:rPr>
                <w:noProof/>
                <w:webHidden/>
              </w:rPr>
              <w:instrText xml:space="preserve"> PAGEREF _Toc328556948 \h </w:instrText>
            </w:r>
            <w:r>
              <w:rPr>
                <w:noProof/>
                <w:webHidden/>
              </w:rPr>
            </w:r>
            <w:r>
              <w:rPr>
                <w:noProof/>
                <w:webHidden/>
              </w:rPr>
              <w:fldChar w:fldCharType="separate"/>
            </w:r>
            <w:r>
              <w:rPr>
                <w:noProof/>
                <w:webHidden/>
              </w:rPr>
              <w:t>38</w:t>
            </w:r>
            <w:r>
              <w:rPr>
                <w:noProof/>
                <w:webHidden/>
              </w:rPr>
              <w:fldChar w:fldCharType="end"/>
            </w:r>
          </w:hyperlink>
        </w:p>
        <w:p w:rsidR="00315497" w:rsidRDefault="00315497">
          <w:pPr>
            <w:pStyle w:val="TOC2"/>
            <w:rPr>
              <w:rFonts w:asciiTheme="minorHAnsi" w:eastAsiaTheme="minorEastAsia" w:hAnsiTheme="minorHAnsi" w:cstheme="minorBidi"/>
              <w:noProof/>
              <w:lang w:eastAsia="en-GB"/>
            </w:rPr>
          </w:pPr>
          <w:hyperlink w:anchor="_Toc328556949" w:history="1">
            <w:r w:rsidRPr="00173F6C">
              <w:rPr>
                <w:rStyle w:val="Hyperlink"/>
                <w:noProof/>
              </w:rPr>
              <w:t>Section H: Overall</w:t>
            </w:r>
            <w:r>
              <w:rPr>
                <w:noProof/>
                <w:webHidden/>
              </w:rPr>
              <w:tab/>
            </w:r>
            <w:r>
              <w:rPr>
                <w:noProof/>
                <w:webHidden/>
              </w:rPr>
              <w:fldChar w:fldCharType="begin"/>
            </w:r>
            <w:r>
              <w:rPr>
                <w:noProof/>
                <w:webHidden/>
              </w:rPr>
              <w:instrText xml:space="preserve"> PAGEREF _Toc328556949 \h </w:instrText>
            </w:r>
            <w:r>
              <w:rPr>
                <w:noProof/>
                <w:webHidden/>
              </w:rPr>
            </w:r>
            <w:r>
              <w:rPr>
                <w:noProof/>
                <w:webHidden/>
              </w:rPr>
              <w:fldChar w:fldCharType="separate"/>
            </w:r>
            <w:r>
              <w:rPr>
                <w:noProof/>
                <w:webHidden/>
              </w:rPr>
              <w:t>38</w:t>
            </w:r>
            <w:r>
              <w:rPr>
                <w:noProof/>
                <w:webHidden/>
              </w:rPr>
              <w:fldChar w:fldCharType="end"/>
            </w:r>
          </w:hyperlink>
        </w:p>
        <w:p w:rsidR="00315497" w:rsidRDefault="00315497">
          <w:pPr>
            <w:pStyle w:val="TOC3"/>
            <w:tabs>
              <w:tab w:val="right" w:leader="dot" w:pos="9016"/>
            </w:tabs>
            <w:rPr>
              <w:rFonts w:eastAsiaTheme="minorEastAsia"/>
              <w:noProof/>
              <w:lang w:eastAsia="en-GB"/>
            </w:rPr>
          </w:pPr>
          <w:hyperlink w:anchor="_Toc328556950" w:history="1">
            <w:r w:rsidRPr="00173F6C">
              <w:rPr>
                <w:rStyle w:val="Hyperlink"/>
                <w:noProof/>
              </w:rPr>
              <w:t>Key influences</w:t>
            </w:r>
            <w:r>
              <w:rPr>
                <w:noProof/>
                <w:webHidden/>
              </w:rPr>
              <w:tab/>
            </w:r>
            <w:r>
              <w:rPr>
                <w:noProof/>
                <w:webHidden/>
              </w:rPr>
              <w:fldChar w:fldCharType="begin"/>
            </w:r>
            <w:r>
              <w:rPr>
                <w:noProof/>
                <w:webHidden/>
              </w:rPr>
              <w:instrText xml:space="preserve"> PAGEREF _Toc328556950 \h </w:instrText>
            </w:r>
            <w:r>
              <w:rPr>
                <w:noProof/>
                <w:webHidden/>
              </w:rPr>
            </w:r>
            <w:r>
              <w:rPr>
                <w:noProof/>
                <w:webHidden/>
              </w:rPr>
              <w:fldChar w:fldCharType="separate"/>
            </w:r>
            <w:r>
              <w:rPr>
                <w:noProof/>
                <w:webHidden/>
              </w:rPr>
              <w:t>39</w:t>
            </w:r>
            <w:r>
              <w:rPr>
                <w:noProof/>
                <w:webHidden/>
              </w:rPr>
              <w:fldChar w:fldCharType="end"/>
            </w:r>
          </w:hyperlink>
        </w:p>
        <w:p w:rsidR="00315497" w:rsidRDefault="00315497">
          <w:pPr>
            <w:pStyle w:val="TOC3"/>
            <w:tabs>
              <w:tab w:val="right" w:leader="dot" w:pos="9016"/>
            </w:tabs>
            <w:rPr>
              <w:rFonts w:eastAsiaTheme="minorEastAsia"/>
              <w:noProof/>
              <w:lang w:eastAsia="en-GB"/>
            </w:rPr>
          </w:pPr>
          <w:hyperlink w:anchor="_Toc328556951" w:history="1">
            <w:r w:rsidRPr="00173F6C">
              <w:rPr>
                <w:rStyle w:val="Hyperlink"/>
                <w:noProof/>
                <w:lang w:eastAsia="en-GB"/>
              </w:rPr>
              <w:t>Key moments</w:t>
            </w:r>
            <w:r>
              <w:rPr>
                <w:noProof/>
                <w:webHidden/>
              </w:rPr>
              <w:tab/>
            </w:r>
            <w:r>
              <w:rPr>
                <w:noProof/>
                <w:webHidden/>
              </w:rPr>
              <w:fldChar w:fldCharType="begin"/>
            </w:r>
            <w:r>
              <w:rPr>
                <w:noProof/>
                <w:webHidden/>
              </w:rPr>
              <w:instrText xml:space="preserve"> PAGEREF _Toc328556951 \h </w:instrText>
            </w:r>
            <w:r>
              <w:rPr>
                <w:noProof/>
                <w:webHidden/>
              </w:rPr>
            </w:r>
            <w:r>
              <w:rPr>
                <w:noProof/>
                <w:webHidden/>
              </w:rPr>
              <w:fldChar w:fldCharType="separate"/>
            </w:r>
            <w:r>
              <w:rPr>
                <w:noProof/>
                <w:webHidden/>
              </w:rPr>
              <w:t>41</w:t>
            </w:r>
            <w:r>
              <w:rPr>
                <w:noProof/>
                <w:webHidden/>
              </w:rPr>
              <w:fldChar w:fldCharType="end"/>
            </w:r>
          </w:hyperlink>
        </w:p>
        <w:p w:rsidR="00315497" w:rsidRDefault="00315497">
          <w:pPr>
            <w:pStyle w:val="TOC3"/>
            <w:tabs>
              <w:tab w:val="right" w:leader="dot" w:pos="9016"/>
            </w:tabs>
            <w:rPr>
              <w:rFonts w:eastAsiaTheme="minorEastAsia"/>
              <w:noProof/>
              <w:lang w:eastAsia="en-GB"/>
            </w:rPr>
          </w:pPr>
          <w:hyperlink w:anchor="_Toc328556952" w:history="1">
            <w:r w:rsidRPr="00173F6C">
              <w:rPr>
                <w:rStyle w:val="Hyperlink"/>
                <w:noProof/>
              </w:rPr>
              <w:t>Appreciation of mathematics in hindsight</w:t>
            </w:r>
            <w:r>
              <w:rPr>
                <w:noProof/>
                <w:webHidden/>
              </w:rPr>
              <w:tab/>
            </w:r>
            <w:r>
              <w:rPr>
                <w:noProof/>
                <w:webHidden/>
              </w:rPr>
              <w:fldChar w:fldCharType="begin"/>
            </w:r>
            <w:r>
              <w:rPr>
                <w:noProof/>
                <w:webHidden/>
              </w:rPr>
              <w:instrText xml:space="preserve"> PAGEREF _Toc328556952 \h </w:instrText>
            </w:r>
            <w:r>
              <w:rPr>
                <w:noProof/>
                <w:webHidden/>
              </w:rPr>
            </w:r>
            <w:r>
              <w:rPr>
                <w:noProof/>
                <w:webHidden/>
              </w:rPr>
              <w:fldChar w:fldCharType="separate"/>
            </w:r>
            <w:r>
              <w:rPr>
                <w:noProof/>
                <w:webHidden/>
              </w:rPr>
              <w:t>43</w:t>
            </w:r>
            <w:r>
              <w:rPr>
                <w:noProof/>
                <w:webHidden/>
              </w:rPr>
              <w:fldChar w:fldCharType="end"/>
            </w:r>
          </w:hyperlink>
        </w:p>
        <w:p w:rsidR="00315497" w:rsidRDefault="00315497">
          <w:r>
            <w:fldChar w:fldCharType="end"/>
          </w:r>
        </w:p>
      </w:sdtContent>
    </w:sdt>
    <w:p w:rsidR="00315497" w:rsidRDefault="00315497" w:rsidP="00F03C78">
      <w:pPr>
        <w:pStyle w:val="Heading2"/>
      </w:pPr>
    </w:p>
    <w:p w:rsidR="00315497" w:rsidRDefault="00315497" w:rsidP="00F03C78">
      <w:pPr>
        <w:pStyle w:val="Heading2"/>
      </w:pPr>
    </w:p>
    <w:p w:rsidR="00315497" w:rsidRDefault="00315497" w:rsidP="00F03C78">
      <w:pPr>
        <w:pStyle w:val="Heading2"/>
      </w:pPr>
    </w:p>
    <w:p w:rsidR="004F2383" w:rsidRDefault="00F03C78" w:rsidP="00F03C78">
      <w:pPr>
        <w:pStyle w:val="Heading2"/>
      </w:pPr>
      <w:bookmarkStart w:id="1" w:name="_Toc328556903"/>
      <w:r>
        <w:t>Section A:</w:t>
      </w:r>
      <w:r w:rsidR="00DC3057" w:rsidRPr="00614034">
        <w:t xml:space="preserve"> Degree </w:t>
      </w:r>
      <w:r w:rsidR="00DC3057" w:rsidRPr="004F2383">
        <w:t>c</w:t>
      </w:r>
      <w:r w:rsidR="00DC3057" w:rsidRPr="00614034">
        <w:t>ourses, stage of study, gender and type of schools attended etc</w:t>
      </w:r>
      <w:bookmarkEnd w:id="0"/>
      <w:bookmarkEnd w:id="1"/>
      <w:r w:rsidR="00DC3057">
        <w:rPr>
          <w:sz w:val="20"/>
          <w:szCs w:val="20"/>
        </w:rPr>
        <w:t xml:space="preserve"> </w:t>
      </w:r>
    </w:p>
    <w:p w:rsidR="004F2383" w:rsidRDefault="00677139" w:rsidP="004F2383">
      <w:pPr>
        <w:pStyle w:val="Heading3"/>
      </w:pPr>
      <w:bookmarkStart w:id="2" w:name="_Toc289953988"/>
      <w:bookmarkStart w:id="3" w:name="_Toc328556904"/>
      <w:r>
        <w:t>Course being studied</w:t>
      </w:r>
      <w:bookmarkEnd w:id="2"/>
      <w:bookmarkEnd w:id="3"/>
    </w:p>
    <w:p w:rsidR="008B2FE3" w:rsidRDefault="00FC2A6C" w:rsidP="0069137D">
      <w:pPr>
        <w:pStyle w:val="Heading3"/>
      </w:pPr>
      <w:r>
        <w:rPr>
          <w:noProof/>
          <w:lang w:eastAsia="en-GB"/>
        </w:rPr>
        <w:drawing>
          <wp:inline distT="0" distB="0" distL="0" distR="0">
            <wp:extent cx="3935626" cy="2348882"/>
            <wp:effectExtent l="19050" t="0" r="7724"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949393" cy="2357098"/>
                    </a:xfrm>
                    <a:prstGeom prst="rect">
                      <a:avLst/>
                    </a:prstGeom>
                    <a:noFill/>
                    <a:ln w="9525">
                      <a:noFill/>
                      <a:miter lim="800000"/>
                      <a:headEnd/>
                      <a:tailEnd/>
                    </a:ln>
                  </pic:spPr>
                </pic:pic>
              </a:graphicData>
            </a:graphic>
          </wp:inline>
        </w:drawing>
      </w:r>
    </w:p>
    <w:p w:rsidR="00DA74AB" w:rsidRDefault="00DA74AB" w:rsidP="00DA74AB"/>
    <w:p w:rsidR="00DA74AB" w:rsidRDefault="00DA74AB" w:rsidP="00DA74AB">
      <w:pPr>
        <w:pStyle w:val="Heading3"/>
      </w:pPr>
      <w:bookmarkStart w:id="4" w:name="_Toc285275476"/>
      <w:bookmarkStart w:id="5" w:name="_Toc289953989"/>
      <w:bookmarkStart w:id="6" w:name="_Toc328556905"/>
      <w:r>
        <w:t>University grade distri</w:t>
      </w:r>
      <w:r w:rsidRPr="00181652">
        <w:t>bu</w:t>
      </w:r>
      <w:r w:rsidRPr="007C0753">
        <w:t>t</w:t>
      </w:r>
      <w:r>
        <w:t>ion of respondents</w:t>
      </w:r>
      <w:bookmarkEnd w:id="4"/>
      <w:bookmarkEnd w:id="5"/>
      <w:bookmarkEnd w:id="6"/>
    </w:p>
    <w:p w:rsidR="00DA74AB" w:rsidRDefault="00DA74AB" w:rsidP="00DA74AB">
      <w:r>
        <w:t xml:space="preserve">We were </w:t>
      </w:r>
      <w:r w:rsidRPr="00940B58">
        <w:t>able to determine 44</w:t>
      </w:r>
      <w:r>
        <w:t>7</w:t>
      </w:r>
      <w:r w:rsidRPr="00940B58">
        <w:t xml:space="preserve"> part </w:t>
      </w:r>
      <w:r>
        <w:t>IA</w:t>
      </w:r>
      <w:r w:rsidRPr="00940B58">
        <w:t xml:space="preserve"> grades</w:t>
      </w:r>
      <w:r>
        <w:t>, 230 part IB and 80</w:t>
      </w:r>
      <w:r w:rsidRPr="00940B58">
        <w:t xml:space="preserve"> </w:t>
      </w:r>
      <w:r>
        <w:t xml:space="preserve">part II grades </w:t>
      </w:r>
      <w:r w:rsidRPr="00940B58">
        <w:t>for the responde</w:t>
      </w:r>
      <w:r>
        <w:t>nt</w:t>
      </w:r>
      <w:r w:rsidRPr="00940B58">
        <w:t xml:space="preserve">s. </w:t>
      </w:r>
      <w:r>
        <w:t xml:space="preserve">In any subsequent correlation analysis </w:t>
      </w:r>
      <w:r w:rsidR="002B028D">
        <w:t>we</w:t>
      </w:r>
      <w:r w:rsidRPr="00940B58">
        <w:t xml:space="preserve"> translated the grades into numbers</w:t>
      </w:r>
      <w:r>
        <w:rPr>
          <w:rStyle w:val="FootnoteReference"/>
        </w:rPr>
        <w:footnoteReference w:id="1"/>
      </w:r>
      <w:r w:rsidRPr="00940B58">
        <w:t xml:space="preserve"> a</w:t>
      </w:r>
      <w:r>
        <w:t xml:space="preserve">s: </w:t>
      </w:r>
      <w:r>
        <w:rPr>
          <w:b/>
        </w:rPr>
        <w:t>I</w:t>
      </w:r>
      <w:r w:rsidRPr="00692A2D">
        <w:rPr>
          <w:b/>
        </w:rPr>
        <w:t xml:space="preserve"> – 4; II.1 – 3, II.2 – 2; II – 2.5; III – 1</w:t>
      </w:r>
    </w:p>
    <w:p w:rsidR="00DA74AB" w:rsidRDefault="00DA74AB" w:rsidP="00DA74AB">
      <w:pPr>
        <w:pBdr>
          <w:top w:val="single" w:sz="4" w:space="1" w:color="auto"/>
          <w:left w:val="single" w:sz="4" w:space="4" w:color="auto"/>
          <w:bottom w:val="single" w:sz="4" w:space="1" w:color="auto"/>
          <w:right w:val="single" w:sz="4" w:space="4" w:color="auto"/>
        </w:pBdr>
      </w:pPr>
      <w:r w:rsidRPr="00902BD2">
        <w:rPr>
          <w:b/>
        </w:rPr>
        <w:t>Conclusion</w:t>
      </w:r>
      <w:r>
        <w:t>: The survey elicited response from students across the spectrum of grades, from firsts to thirds, as show in the chart for part IA grades. Furthermore, responses were broadly balanced across grades in each subject, although there was a statistically  significant skew toward to the higher grades</w:t>
      </w:r>
      <w:r>
        <w:rPr>
          <w:rStyle w:val="FootnoteReference"/>
        </w:rPr>
        <w:footnoteReference w:id="2"/>
      </w:r>
      <w:r>
        <w:t>:</w:t>
      </w:r>
      <w:r w:rsidRPr="001C0E3D">
        <w:t xml:space="preserve"> </w:t>
      </w:r>
      <w:r>
        <w:t xml:space="preserve"> </w:t>
      </w:r>
    </w:p>
    <w:p w:rsidR="00DA74AB" w:rsidRDefault="00DA74AB" w:rsidP="00DA74AB">
      <w:r>
        <w:t>These data are shown in this table, where the final column provides an average figure.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38"/>
        <w:gridCol w:w="597"/>
        <w:gridCol w:w="597"/>
        <w:gridCol w:w="597"/>
        <w:gridCol w:w="597"/>
        <w:gridCol w:w="597"/>
        <w:gridCol w:w="597"/>
        <w:gridCol w:w="597"/>
        <w:gridCol w:w="597"/>
        <w:gridCol w:w="597"/>
        <w:gridCol w:w="597"/>
        <w:gridCol w:w="607"/>
        <w:gridCol w:w="607"/>
      </w:tblGrid>
      <w:tr w:rsidR="00DA74AB" w:rsidRPr="005931D3" w:rsidTr="00520E91">
        <w:tc>
          <w:tcPr>
            <w:tcW w:w="0" w:type="auto"/>
            <w:vMerge w:val="restart"/>
            <w:vAlign w:val="center"/>
          </w:tcPr>
          <w:p w:rsidR="00DA74AB" w:rsidRPr="005931D3" w:rsidRDefault="00DA74AB" w:rsidP="00520E91">
            <w:pPr>
              <w:spacing w:after="0" w:line="240" w:lineRule="auto"/>
              <w:jc w:val="center"/>
            </w:pPr>
            <w:r>
              <w:t>Grade in IA</w:t>
            </w:r>
          </w:p>
        </w:tc>
        <w:tc>
          <w:tcPr>
            <w:tcW w:w="0" w:type="auto"/>
            <w:gridSpan w:val="2"/>
            <w:shd w:val="clear" w:color="auto" w:fill="C6D9F1" w:themeFill="text2" w:themeFillTint="33"/>
          </w:tcPr>
          <w:p w:rsidR="00DA74AB" w:rsidRPr="005931D3" w:rsidRDefault="00DA74AB" w:rsidP="00520E91">
            <w:pPr>
              <w:spacing w:after="0" w:line="240" w:lineRule="auto"/>
              <w:jc w:val="center"/>
            </w:pPr>
            <w:r w:rsidRPr="005931D3">
              <w:t>I</w:t>
            </w:r>
          </w:p>
        </w:tc>
        <w:tc>
          <w:tcPr>
            <w:tcW w:w="0" w:type="auto"/>
            <w:gridSpan w:val="2"/>
          </w:tcPr>
          <w:p w:rsidR="00DA74AB" w:rsidRPr="005931D3" w:rsidRDefault="00DA74AB" w:rsidP="00520E91">
            <w:pPr>
              <w:spacing w:after="0" w:line="240" w:lineRule="auto"/>
              <w:jc w:val="center"/>
            </w:pPr>
            <w:r w:rsidRPr="005931D3">
              <w:t>II.1</w:t>
            </w:r>
          </w:p>
        </w:tc>
        <w:tc>
          <w:tcPr>
            <w:tcW w:w="0" w:type="auto"/>
            <w:gridSpan w:val="2"/>
            <w:shd w:val="clear" w:color="auto" w:fill="C6D9F1" w:themeFill="text2" w:themeFillTint="33"/>
          </w:tcPr>
          <w:p w:rsidR="00DA74AB" w:rsidRPr="005931D3" w:rsidRDefault="00DA74AB" w:rsidP="00520E91">
            <w:pPr>
              <w:spacing w:after="0" w:line="240" w:lineRule="auto"/>
              <w:jc w:val="center"/>
            </w:pPr>
            <w:r w:rsidRPr="005931D3">
              <w:t>II</w:t>
            </w:r>
            <w:r>
              <w:rPr>
                <w:rStyle w:val="FootnoteReference"/>
              </w:rPr>
              <w:footnoteReference w:id="3"/>
            </w:r>
          </w:p>
        </w:tc>
        <w:tc>
          <w:tcPr>
            <w:tcW w:w="0" w:type="auto"/>
            <w:gridSpan w:val="2"/>
          </w:tcPr>
          <w:p w:rsidR="00DA74AB" w:rsidRPr="005931D3" w:rsidRDefault="00DA74AB" w:rsidP="00520E91">
            <w:pPr>
              <w:spacing w:after="0" w:line="240" w:lineRule="auto"/>
              <w:jc w:val="center"/>
            </w:pPr>
            <w:r w:rsidRPr="005931D3">
              <w:t>II.2</w:t>
            </w:r>
          </w:p>
        </w:tc>
        <w:tc>
          <w:tcPr>
            <w:tcW w:w="0" w:type="auto"/>
            <w:gridSpan w:val="2"/>
            <w:shd w:val="clear" w:color="auto" w:fill="C6D9F1" w:themeFill="text2" w:themeFillTint="33"/>
          </w:tcPr>
          <w:p w:rsidR="00DA74AB" w:rsidRPr="005931D3" w:rsidRDefault="00DA74AB" w:rsidP="00520E91">
            <w:pPr>
              <w:spacing w:after="0" w:line="240" w:lineRule="auto"/>
              <w:jc w:val="center"/>
            </w:pPr>
            <w:r w:rsidRPr="005931D3">
              <w:t>III</w:t>
            </w:r>
          </w:p>
        </w:tc>
        <w:tc>
          <w:tcPr>
            <w:tcW w:w="0" w:type="auto"/>
            <w:gridSpan w:val="2"/>
            <w:shd w:val="clear" w:color="auto" w:fill="FFFF00"/>
          </w:tcPr>
          <w:p w:rsidR="00DA74AB" w:rsidRPr="001C0E3D" w:rsidRDefault="00DA74AB" w:rsidP="00520E91">
            <w:pPr>
              <w:spacing w:after="0" w:line="240" w:lineRule="auto"/>
              <w:jc w:val="center"/>
              <w:rPr>
                <w:highlight w:val="yellow"/>
              </w:rPr>
            </w:pPr>
            <w:r w:rsidRPr="001C0E3D">
              <w:rPr>
                <w:highlight w:val="yellow"/>
              </w:rPr>
              <w:t>Average</w:t>
            </w:r>
          </w:p>
        </w:tc>
      </w:tr>
      <w:tr w:rsidR="00DA74AB" w:rsidRPr="005931D3" w:rsidTr="00520E91">
        <w:trPr>
          <w:cantSplit/>
          <w:trHeight w:val="1134"/>
        </w:trPr>
        <w:tc>
          <w:tcPr>
            <w:tcW w:w="0" w:type="auto"/>
            <w:vMerge/>
          </w:tcPr>
          <w:p w:rsidR="00DA74AB" w:rsidRPr="005931D3" w:rsidRDefault="00DA74AB" w:rsidP="00520E91">
            <w:pPr>
              <w:spacing w:after="0" w:line="240" w:lineRule="auto"/>
            </w:pPr>
          </w:p>
        </w:tc>
        <w:tc>
          <w:tcPr>
            <w:tcW w:w="0" w:type="auto"/>
            <w:shd w:val="clear" w:color="auto" w:fill="C6D9F1" w:themeFill="text2" w:themeFillTint="33"/>
            <w:textDirection w:val="btLr"/>
            <w:vAlign w:val="center"/>
          </w:tcPr>
          <w:p w:rsidR="00DA74AB" w:rsidRPr="003A2983" w:rsidRDefault="00DA74AB" w:rsidP="00520E91">
            <w:pPr>
              <w:spacing w:after="0" w:line="240" w:lineRule="auto"/>
              <w:ind w:left="113" w:right="113"/>
              <w:rPr>
                <w:sz w:val="16"/>
                <w:szCs w:val="16"/>
              </w:rPr>
            </w:pPr>
            <w:r w:rsidRPr="003A2983">
              <w:rPr>
                <w:sz w:val="16"/>
                <w:szCs w:val="16"/>
              </w:rPr>
              <w:t>Survey Responses</w:t>
            </w:r>
          </w:p>
        </w:tc>
        <w:tc>
          <w:tcPr>
            <w:tcW w:w="0" w:type="auto"/>
            <w:shd w:val="clear" w:color="auto" w:fill="C6D9F1" w:themeFill="text2" w:themeFillTint="33"/>
            <w:textDirection w:val="btLr"/>
            <w:vAlign w:val="center"/>
          </w:tcPr>
          <w:p w:rsidR="00DA74AB" w:rsidRPr="005931D3" w:rsidRDefault="00DA74AB" w:rsidP="00520E91">
            <w:pPr>
              <w:spacing w:after="0" w:line="240" w:lineRule="auto"/>
              <w:ind w:left="113" w:right="113"/>
            </w:pPr>
            <w:r w:rsidRPr="003A2983">
              <w:rPr>
                <w:sz w:val="16"/>
                <w:szCs w:val="16"/>
              </w:rPr>
              <w:t>Whole Year Group</w:t>
            </w:r>
          </w:p>
        </w:tc>
        <w:tc>
          <w:tcPr>
            <w:tcW w:w="0" w:type="auto"/>
            <w:textDirection w:val="btLr"/>
            <w:vAlign w:val="center"/>
          </w:tcPr>
          <w:p w:rsidR="00DA74AB" w:rsidRPr="003A2983" w:rsidRDefault="00DA74AB" w:rsidP="00520E91">
            <w:pPr>
              <w:spacing w:after="0" w:line="240" w:lineRule="auto"/>
              <w:ind w:left="113" w:right="113"/>
              <w:rPr>
                <w:sz w:val="16"/>
                <w:szCs w:val="16"/>
              </w:rPr>
            </w:pPr>
            <w:r w:rsidRPr="003A2983">
              <w:rPr>
                <w:sz w:val="16"/>
                <w:szCs w:val="16"/>
              </w:rPr>
              <w:t>Survey Responses</w:t>
            </w:r>
          </w:p>
        </w:tc>
        <w:tc>
          <w:tcPr>
            <w:tcW w:w="0" w:type="auto"/>
            <w:textDirection w:val="btLr"/>
            <w:vAlign w:val="center"/>
          </w:tcPr>
          <w:p w:rsidR="00DA74AB" w:rsidRPr="005931D3" w:rsidRDefault="00DA74AB" w:rsidP="00520E91">
            <w:pPr>
              <w:spacing w:after="0" w:line="240" w:lineRule="auto"/>
              <w:ind w:left="113" w:right="113"/>
            </w:pPr>
            <w:r w:rsidRPr="003A2983">
              <w:rPr>
                <w:sz w:val="16"/>
                <w:szCs w:val="16"/>
              </w:rPr>
              <w:t>Whole Year Group</w:t>
            </w:r>
          </w:p>
        </w:tc>
        <w:tc>
          <w:tcPr>
            <w:tcW w:w="0" w:type="auto"/>
            <w:shd w:val="clear" w:color="auto" w:fill="C6D9F1" w:themeFill="text2" w:themeFillTint="33"/>
            <w:textDirection w:val="btLr"/>
            <w:vAlign w:val="center"/>
          </w:tcPr>
          <w:p w:rsidR="00DA74AB" w:rsidRPr="003A2983" w:rsidRDefault="00DA74AB" w:rsidP="00520E91">
            <w:pPr>
              <w:spacing w:after="0" w:line="240" w:lineRule="auto"/>
              <w:ind w:left="113" w:right="113"/>
              <w:rPr>
                <w:sz w:val="16"/>
                <w:szCs w:val="16"/>
              </w:rPr>
            </w:pPr>
            <w:r w:rsidRPr="003A2983">
              <w:rPr>
                <w:sz w:val="16"/>
                <w:szCs w:val="16"/>
              </w:rPr>
              <w:t>Survey Responses</w:t>
            </w:r>
          </w:p>
        </w:tc>
        <w:tc>
          <w:tcPr>
            <w:tcW w:w="0" w:type="auto"/>
            <w:shd w:val="clear" w:color="auto" w:fill="C6D9F1" w:themeFill="text2" w:themeFillTint="33"/>
            <w:textDirection w:val="btLr"/>
            <w:vAlign w:val="center"/>
          </w:tcPr>
          <w:p w:rsidR="00DA74AB" w:rsidRPr="005931D3" w:rsidRDefault="00DA74AB" w:rsidP="00520E91">
            <w:pPr>
              <w:spacing w:after="0" w:line="240" w:lineRule="auto"/>
              <w:ind w:left="113" w:right="113"/>
            </w:pPr>
            <w:r w:rsidRPr="003A2983">
              <w:rPr>
                <w:sz w:val="16"/>
                <w:szCs w:val="16"/>
              </w:rPr>
              <w:t>Whole Year Group</w:t>
            </w:r>
          </w:p>
        </w:tc>
        <w:tc>
          <w:tcPr>
            <w:tcW w:w="0" w:type="auto"/>
            <w:textDirection w:val="btLr"/>
            <w:vAlign w:val="center"/>
          </w:tcPr>
          <w:p w:rsidR="00DA74AB" w:rsidRPr="003A2983" w:rsidRDefault="00DA74AB" w:rsidP="00520E91">
            <w:pPr>
              <w:spacing w:after="0" w:line="240" w:lineRule="auto"/>
              <w:ind w:left="113" w:right="113"/>
              <w:rPr>
                <w:sz w:val="16"/>
                <w:szCs w:val="16"/>
              </w:rPr>
            </w:pPr>
            <w:r w:rsidRPr="003A2983">
              <w:rPr>
                <w:sz w:val="16"/>
                <w:szCs w:val="16"/>
              </w:rPr>
              <w:t>Survey Responses</w:t>
            </w:r>
          </w:p>
        </w:tc>
        <w:tc>
          <w:tcPr>
            <w:tcW w:w="0" w:type="auto"/>
            <w:textDirection w:val="btLr"/>
            <w:vAlign w:val="center"/>
          </w:tcPr>
          <w:p w:rsidR="00DA74AB" w:rsidRPr="005931D3" w:rsidRDefault="00DA74AB" w:rsidP="00520E91">
            <w:pPr>
              <w:spacing w:after="0" w:line="240" w:lineRule="auto"/>
              <w:ind w:left="113" w:right="113"/>
            </w:pPr>
            <w:r w:rsidRPr="003A2983">
              <w:rPr>
                <w:sz w:val="16"/>
                <w:szCs w:val="16"/>
              </w:rPr>
              <w:t>Whole Year Group</w:t>
            </w:r>
          </w:p>
        </w:tc>
        <w:tc>
          <w:tcPr>
            <w:tcW w:w="0" w:type="auto"/>
            <w:shd w:val="clear" w:color="auto" w:fill="C6D9F1" w:themeFill="text2" w:themeFillTint="33"/>
            <w:textDirection w:val="btLr"/>
            <w:vAlign w:val="center"/>
          </w:tcPr>
          <w:p w:rsidR="00DA74AB" w:rsidRPr="003A2983" w:rsidRDefault="00DA74AB" w:rsidP="00520E91">
            <w:pPr>
              <w:spacing w:after="0" w:line="240" w:lineRule="auto"/>
              <w:ind w:left="113" w:right="113"/>
              <w:rPr>
                <w:sz w:val="16"/>
                <w:szCs w:val="16"/>
              </w:rPr>
            </w:pPr>
            <w:r w:rsidRPr="003A2983">
              <w:rPr>
                <w:sz w:val="16"/>
                <w:szCs w:val="16"/>
              </w:rPr>
              <w:t>Survey Responses</w:t>
            </w:r>
          </w:p>
        </w:tc>
        <w:tc>
          <w:tcPr>
            <w:tcW w:w="0" w:type="auto"/>
            <w:shd w:val="clear" w:color="auto" w:fill="C6D9F1" w:themeFill="text2" w:themeFillTint="33"/>
            <w:textDirection w:val="btLr"/>
            <w:vAlign w:val="center"/>
          </w:tcPr>
          <w:p w:rsidR="00DA74AB" w:rsidRPr="005931D3" w:rsidRDefault="00DA74AB" w:rsidP="00520E91">
            <w:pPr>
              <w:spacing w:after="0" w:line="240" w:lineRule="auto"/>
              <w:ind w:left="113" w:right="113"/>
            </w:pPr>
            <w:r w:rsidRPr="003A2983">
              <w:rPr>
                <w:sz w:val="16"/>
                <w:szCs w:val="16"/>
              </w:rPr>
              <w:t>Whole Year Group</w:t>
            </w:r>
          </w:p>
        </w:tc>
        <w:tc>
          <w:tcPr>
            <w:tcW w:w="0" w:type="auto"/>
            <w:shd w:val="clear" w:color="auto" w:fill="FFFF00"/>
            <w:textDirection w:val="btLr"/>
            <w:vAlign w:val="center"/>
          </w:tcPr>
          <w:p w:rsidR="00DA74AB" w:rsidRPr="001C0E3D" w:rsidRDefault="00DA74AB" w:rsidP="00520E91">
            <w:pPr>
              <w:spacing w:after="0" w:line="240" w:lineRule="auto"/>
              <w:ind w:left="113" w:right="113"/>
              <w:rPr>
                <w:sz w:val="16"/>
                <w:szCs w:val="16"/>
                <w:highlight w:val="yellow"/>
              </w:rPr>
            </w:pPr>
            <w:r w:rsidRPr="001C0E3D">
              <w:rPr>
                <w:sz w:val="16"/>
                <w:szCs w:val="16"/>
                <w:highlight w:val="yellow"/>
              </w:rPr>
              <w:t>Survey Responses</w:t>
            </w:r>
          </w:p>
        </w:tc>
        <w:tc>
          <w:tcPr>
            <w:tcW w:w="0" w:type="auto"/>
            <w:shd w:val="clear" w:color="auto" w:fill="FFFF00"/>
            <w:textDirection w:val="btLr"/>
            <w:vAlign w:val="center"/>
          </w:tcPr>
          <w:p w:rsidR="00DA74AB" w:rsidRPr="001C0E3D" w:rsidRDefault="00DA74AB" w:rsidP="00520E91">
            <w:pPr>
              <w:spacing w:after="0" w:line="240" w:lineRule="auto"/>
              <w:ind w:left="113" w:right="113"/>
              <w:rPr>
                <w:highlight w:val="yellow"/>
              </w:rPr>
            </w:pPr>
            <w:r w:rsidRPr="001C0E3D">
              <w:rPr>
                <w:sz w:val="16"/>
                <w:szCs w:val="16"/>
                <w:highlight w:val="yellow"/>
              </w:rPr>
              <w:t>Whole Year Group</w:t>
            </w:r>
          </w:p>
        </w:tc>
      </w:tr>
      <w:tr w:rsidR="00DA74AB" w:rsidRPr="005931D3" w:rsidTr="00520E91">
        <w:tc>
          <w:tcPr>
            <w:tcW w:w="0" w:type="auto"/>
          </w:tcPr>
          <w:p w:rsidR="00DA74AB" w:rsidRPr="005931D3" w:rsidRDefault="00DA74AB" w:rsidP="00520E91">
            <w:pPr>
              <w:spacing w:after="0" w:line="240" w:lineRule="auto"/>
            </w:pPr>
            <w:r w:rsidRPr="005931D3">
              <w:rPr>
                <w:noProof/>
                <w:lang w:eastAsia="en-GB"/>
              </w:rPr>
              <w:lastRenderedPageBreak/>
              <w:t>Math</w:t>
            </w:r>
            <w:r>
              <w:rPr>
                <w:noProof/>
                <w:lang w:eastAsia="en-GB"/>
              </w:rPr>
              <w:t>s</w:t>
            </w:r>
          </w:p>
        </w:tc>
        <w:tc>
          <w:tcPr>
            <w:tcW w:w="0" w:type="auto"/>
            <w:shd w:val="clear" w:color="auto" w:fill="C6D9F1" w:themeFill="text2" w:themeFillTint="33"/>
          </w:tcPr>
          <w:p w:rsidR="00DA74AB" w:rsidRPr="00EB3F23" w:rsidRDefault="00DA74AB" w:rsidP="00520E91">
            <w:pPr>
              <w:spacing w:after="0" w:line="240" w:lineRule="auto"/>
              <w:jc w:val="center"/>
            </w:pPr>
            <w:r w:rsidRPr="00EB3F23">
              <w:t>32%</w:t>
            </w:r>
          </w:p>
        </w:tc>
        <w:tc>
          <w:tcPr>
            <w:tcW w:w="0" w:type="auto"/>
            <w:shd w:val="clear" w:color="auto" w:fill="C6D9F1" w:themeFill="text2" w:themeFillTint="33"/>
          </w:tcPr>
          <w:p w:rsidR="00DA74AB" w:rsidRPr="00EB3F23" w:rsidRDefault="00DA74AB" w:rsidP="00520E91">
            <w:pPr>
              <w:spacing w:after="0" w:line="240" w:lineRule="auto"/>
              <w:jc w:val="center"/>
            </w:pPr>
            <w:r w:rsidRPr="00EB3F23">
              <w:t>32%</w:t>
            </w:r>
          </w:p>
        </w:tc>
        <w:tc>
          <w:tcPr>
            <w:tcW w:w="0" w:type="auto"/>
          </w:tcPr>
          <w:p w:rsidR="00DA74AB" w:rsidRPr="00EB3F23" w:rsidRDefault="00DA74AB" w:rsidP="00520E91">
            <w:pPr>
              <w:spacing w:after="0" w:line="240" w:lineRule="auto"/>
              <w:jc w:val="center"/>
            </w:pPr>
            <w:r w:rsidRPr="00EB3F23">
              <w:t>49%</w:t>
            </w:r>
          </w:p>
        </w:tc>
        <w:tc>
          <w:tcPr>
            <w:tcW w:w="0" w:type="auto"/>
          </w:tcPr>
          <w:p w:rsidR="00DA74AB" w:rsidRPr="00EB3F23" w:rsidRDefault="00DA74AB" w:rsidP="00520E91">
            <w:pPr>
              <w:spacing w:after="0" w:line="240" w:lineRule="auto"/>
              <w:jc w:val="center"/>
            </w:pPr>
            <w:r w:rsidRPr="00EB3F23">
              <w:t>40%</w:t>
            </w:r>
          </w:p>
        </w:tc>
        <w:tc>
          <w:tcPr>
            <w:tcW w:w="0" w:type="auto"/>
            <w:shd w:val="clear" w:color="auto" w:fill="C6D9F1" w:themeFill="text2" w:themeFillTint="33"/>
          </w:tcPr>
          <w:p w:rsidR="00DA74AB" w:rsidRPr="00EB3F23" w:rsidRDefault="00DA74AB" w:rsidP="00520E91">
            <w:pPr>
              <w:spacing w:after="0" w:line="240" w:lineRule="auto"/>
              <w:jc w:val="center"/>
            </w:pPr>
          </w:p>
        </w:tc>
        <w:tc>
          <w:tcPr>
            <w:tcW w:w="0" w:type="auto"/>
            <w:shd w:val="clear" w:color="auto" w:fill="C6D9F1" w:themeFill="text2" w:themeFillTint="33"/>
          </w:tcPr>
          <w:p w:rsidR="00DA74AB" w:rsidRPr="00EB3F23" w:rsidRDefault="00DA74AB" w:rsidP="00520E91">
            <w:pPr>
              <w:spacing w:after="0" w:line="240" w:lineRule="auto"/>
              <w:jc w:val="center"/>
            </w:pPr>
          </w:p>
        </w:tc>
        <w:tc>
          <w:tcPr>
            <w:tcW w:w="0" w:type="auto"/>
          </w:tcPr>
          <w:p w:rsidR="00DA74AB" w:rsidRPr="00EB3F23" w:rsidRDefault="00DA74AB" w:rsidP="00520E91">
            <w:pPr>
              <w:spacing w:after="0" w:line="240" w:lineRule="auto"/>
              <w:jc w:val="center"/>
            </w:pPr>
            <w:r w:rsidRPr="00EB3F23">
              <w:t>13%</w:t>
            </w:r>
          </w:p>
        </w:tc>
        <w:tc>
          <w:tcPr>
            <w:tcW w:w="0" w:type="auto"/>
          </w:tcPr>
          <w:p w:rsidR="00DA74AB" w:rsidRPr="00EB3F23" w:rsidRDefault="00DA74AB" w:rsidP="00520E91">
            <w:pPr>
              <w:spacing w:after="0" w:line="240" w:lineRule="auto"/>
              <w:jc w:val="center"/>
            </w:pPr>
            <w:r w:rsidRPr="00EB3F23">
              <w:t>17%</w:t>
            </w:r>
          </w:p>
        </w:tc>
        <w:tc>
          <w:tcPr>
            <w:tcW w:w="0" w:type="auto"/>
            <w:shd w:val="clear" w:color="auto" w:fill="C6D9F1" w:themeFill="text2" w:themeFillTint="33"/>
          </w:tcPr>
          <w:p w:rsidR="00DA74AB" w:rsidRPr="00EB3F23" w:rsidRDefault="00DA74AB" w:rsidP="00520E91">
            <w:pPr>
              <w:spacing w:after="0" w:line="240" w:lineRule="auto"/>
              <w:jc w:val="center"/>
            </w:pPr>
            <w:r w:rsidRPr="00EB3F23">
              <w:t>6%</w:t>
            </w:r>
          </w:p>
        </w:tc>
        <w:tc>
          <w:tcPr>
            <w:tcW w:w="0" w:type="auto"/>
            <w:shd w:val="clear" w:color="auto" w:fill="C6D9F1" w:themeFill="text2" w:themeFillTint="33"/>
          </w:tcPr>
          <w:p w:rsidR="00DA74AB" w:rsidRPr="00EB3F23" w:rsidRDefault="00DA74AB" w:rsidP="00520E91">
            <w:pPr>
              <w:spacing w:after="0" w:line="240" w:lineRule="auto"/>
              <w:jc w:val="center"/>
            </w:pPr>
            <w:r w:rsidRPr="00EB3F23">
              <w:t>11%</w:t>
            </w:r>
          </w:p>
        </w:tc>
        <w:tc>
          <w:tcPr>
            <w:tcW w:w="0" w:type="auto"/>
            <w:shd w:val="clear" w:color="auto" w:fill="FFFF00"/>
          </w:tcPr>
          <w:p w:rsidR="00DA74AB" w:rsidRPr="001C0E3D" w:rsidRDefault="00DA74AB" w:rsidP="00520E91">
            <w:pPr>
              <w:spacing w:after="0" w:line="240" w:lineRule="auto"/>
              <w:jc w:val="center"/>
              <w:rPr>
                <w:highlight w:val="yellow"/>
              </w:rPr>
            </w:pPr>
            <w:r>
              <w:rPr>
                <w:highlight w:val="yellow"/>
              </w:rPr>
              <w:t>3.07</w:t>
            </w:r>
          </w:p>
        </w:tc>
        <w:tc>
          <w:tcPr>
            <w:tcW w:w="0" w:type="auto"/>
            <w:shd w:val="clear" w:color="auto" w:fill="FFFF00"/>
          </w:tcPr>
          <w:p w:rsidR="00DA74AB" w:rsidRPr="001C0E3D" w:rsidRDefault="00DA74AB" w:rsidP="00520E91">
            <w:pPr>
              <w:spacing w:after="0" w:line="240" w:lineRule="auto"/>
              <w:jc w:val="center"/>
              <w:rPr>
                <w:highlight w:val="yellow"/>
              </w:rPr>
            </w:pPr>
            <w:r>
              <w:rPr>
                <w:highlight w:val="yellow"/>
              </w:rPr>
              <w:t>2.93</w:t>
            </w:r>
          </w:p>
        </w:tc>
      </w:tr>
      <w:tr w:rsidR="00DA74AB" w:rsidRPr="005931D3" w:rsidTr="00520E91">
        <w:tc>
          <w:tcPr>
            <w:tcW w:w="0" w:type="auto"/>
          </w:tcPr>
          <w:p w:rsidR="00DA74AB" w:rsidRPr="005931D3" w:rsidRDefault="00DA74AB" w:rsidP="00520E91">
            <w:pPr>
              <w:spacing w:after="0" w:line="240" w:lineRule="auto"/>
            </w:pPr>
            <w:r w:rsidRPr="005931D3">
              <w:t>Engineering</w:t>
            </w:r>
          </w:p>
        </w:tc>
        <w:tc>
          <w:tcPr>
            <w:tcW w:w="0" w:type="auto"/>
            <w:shd w:val="clear" w:color="auto" w:fill="C6D9F1" w:themeFill="text2" w:themeFillTint="33"/>
          </w:tcPr>
          <w:p w:rsidR="00DA74AB" w:rsidRPr="00EB3F23" w:rsidRDefault="00DA74AB" w:rsidP="00520E91">
            <w:pPr>
              <w:spacing w:after="0" w:line="240" w:lineRule="auto"/>
              <w:jc w:val="center"/>
            </w:pPr>
            <w:r w:rsidRPr="00EB3F23">
              <w:t>36%</w:t>
            </w:r>
          </w:p>
        </w:tc>
        <w:tc>
          <w:tcPr>
            <w:tcW w:w="0" w:type="auto"/>
            <w:shd w:val="clear" w:color="auto" w:fill="C6D9F1" w:themeFill="text2" w:themeFillTint="33"/>
          </w:tcPr>
          <w:p w:rsidR="00DA74AB" w:rsidRPr="00EB3F23" w:rsidRDefault="00DA74AB" w:rsidP="00520E91">
            <w:pPr>
              <w:spacing w:after="0" w:line="240" w:lineRule="auto"/>
              <w:jc w:val="center"/>
            </w:pPr>
            <w:r w:rsidRPr="00EB3F23">
              <w:t>26%</w:t>
            </w:r>
          </w:p>
        </w:tc>
        <w:tc>
          <w:tcPr>
            <w:tcW w:w="0" w:type="auto"/>
          </w:tcPr>
          <w:p w:rsidR="00DA74AB" w:rsidRPr="00EB3F23" w:rsidRDefault="00DA74AB" w:rsidP="00520E91">
            <w:pPr>
              <w:spacing w:after="0" w:line="240" w:lineRule="auto"/>
              <w:jc w:val="center"/>
            </w:pPr>
            <w:r w:rsidRPr="00EB3F23">
              <w:t>34%</w:t>
            </w:r>
          </w:p>
        </w:tc>
        <w:tc>
          <w:tcPr>
            <w:tcW w:w="0" w:type="auto"/>
          </w:tcPr>
          <w:p w:rsidR="00DA74AB" w:rsidRPr="00EB3F23" w:rsidRDefault="00DA74AB" w:rsidP="00520E91">
            <w:pPr>
              <w:spacing w:after="0" w:line="240" w:lineRule="auto"/>
              <w:jc w:val="center"/>
            </w:pPr>
            <w:r w:rsidRPr="00EB3F23">
              <w:t>39%</w:t>
            </w:r>
          </w:p>
        </w:tc>
        <w:tc>
          <w:tcPr>
            <w:tcW w:w="0" w:type="auto"/>
            <w:shd w:val="clear" w:color="auto" w:fill="C6D9F1" w:themeFill="text2" w:themeFillTint="33"/>
          </w:tcPr>
          <w:p w:rsidR="00DA74AB" w:rsidRPr="00EB3F23" w:rsidRDefault="00DA74AB" w:rsidP="00520E91">
            <w:pPr>
              <w:spacing w:after="0" w:line="240" w:lineRule="auto"/>
              <w:jc w:val="center"/>
            </w:pPr>
            <w:r w:rsidRPr="00EB3F23">
              <w:t>1%</w:t>
            </w:r>
          </w:p>
        </w:tc>
        <w:tc>
          <w:tcPr>
            <w:tcW w:w="0" w:type="auto"/>
            <w:shd w:val="clear" w:color="auto" w:fill="C6D9F1" w:themeFill="text2" w:themeFillTint="33"/>
          </w:tcPr>
          <w:p w:rsidR="00DA74AB" w:rsidRPr="00EB3F23" w:rsidRDefault="00DA74AB" w:rsidP="00520E91">
            <w:pPr>
              <w:spacing w:after="0" w:line="240" w:lineRule="auto"/>
              <w:jc w:val="center"/>
            </w:pPr>
          </w:p>
        </w:tc>
        <w:tc>
          <w:tcPr>
            <w:tcW w:w="0" w:type="auto"/>
          </w:tcPr>
          <w:p w:rsidR="00DA74AB" w:rsidRPr="00EB3F23" w:rsidRDefault="00DA74AB" w:rsidP="00520E91">
            <w:pPr>
              <w:spacing w:after="0" w:line="240" w:lineRule="auto"/>
              <w:jc w:val="center"/>
            </w:pPr>
            <w:r w:rsidRPr="00EB3F23">
              <w:t>25%</w:t>
            </w:r>
          </w:p>
        </w:tc>
        <w:tc>
          <w:tcPr>
            <w:tcW w:w="0" w:type="auto"/>
          </w:tcPr>
          <w:p w:rsidR="00DA74AB" w:rsidRPr="00EB3F23" w:rsidRDefault="00DA74AB" w:rsidP="00520E91">
            <w:pPr>
              <w:spacing w:after="0" w:line="240" w:lineRule="auto"/>
              <w:jc w:val="center"/>
            </w:pPr>
            <w:r w:rsidRPr="00EB3F23">
              <w:t>28%</w:t>
            </w:r>
          </w:p>
        </w:tc>
        <w:tc>
          <w:tcPr>
            <w:tcW w:w="0" w:type="auto"/>
            <w:shd w:val="clear" w:color="auto" w:fill="C6D9F1" w:themeFill="text2" w:themeFillTint="33"/>
          </w:tcPr>
          <w:p w:rsidR="00DA74AB" w:rsidRPr="00EB3F23" w:rsidRDefault="00DA74AB" w:rsidP="00520E91">
            <w:pPr>
              <w:spacing w:after="0" w:line="240" w:lineRule="auto"/>
              <w:jc w:val="center"/>
            </w:pPr>
            <w:r w:rsidRPr="00EB3F23">
              <w:t>3%</w:t>
            </w:r>
          </w:p>
        </w:tc>
        <w:tc>
          <w:tcPr>
            <w:tcW w:w="0" w:type="auto"/>
            <w:shd w:val="clear" w:color="auto" w:fill="C6D9F1" w:themeFill="text2" w:themeFillTint="33"/>
          </w:tcPr>
          <w:p w:rsidR="00DA74AB" w:rsidRPr="00EB3F23" w:rsidRDefault="00DA74AB" w:rsidP="00520E91">
            <w:pPr>
              <w:spacing w:after="0" w:line="240" w:lineRule="auto"/>
              <w:jc w:val="center"/>
            </w:pPr>
            <w:r w:rsidRPr="00EB3F23">
              <w:t>7%</w:t>
            </w:r>
          </w:p>
        </w:tc>
        <w:tc>
          <w:tcPr>
            <w:tcW w:w="0" w:type="auto"/>
            <w:shd w:val="clear" w:color="auto" w:fill="FFFF00"/>
          </w:tcPr>
          <w:p w:rsidR="00DA74AB" w:rsidRPr="001C0E3D" w:rsidRDefault="00DA74AB" w:rsidP="00520E91">
            <w:pPr>
              <w:spacing w:after="0" w:line="240" w:lineRule="auto"/>
              <w:jc w:val="center"/>
              <w:rPr>
                <w:highlight w:val="yellow"/>
              </w:rPr>
            </w:pPr>
            <w:r>
              <w:rPr>
                <w:highlight w:val="yellow"/>
              </w:rPr>
              <w:t>3.09</w:t>
            </w:r>
          </w:p>
        </w:tc>
        <w:tc>
          <w:tcPr>
            <w:tcW w:w="0" w:type="auto"/>
            <w:shd w:val="clear" w:color="auto" w:fill="FFFF00"/>
          </w:tcPr>
          <w:p w:rsidR="00DA74AB" w:rsidRPr="001C0E3D" w:rsidRDefault="00DA74AB" w:rsidP="00520E91">
            <w:pPr>
              <w:spacing w:after="0" w:line="240" w:lineRule="auto"/>
              <w:jc w:val="center"/>
              <w:rPr>
                <w:highlight w:val="yellow"/>
              </w:rPr>
            </w:pPr>
            <w:r>
              <w:rPr>
                <w:highlight w:val="yellow"/>
              </w:rPr>
              <w:t>2.84</w:t>
            </w:r>
          </w:p>
        </w:tc>
      </w:tr>
      <w:tr w:rsidR="00DA74AB" w:rsidRPr="005931D3" w:rsidTr="00520E91">
        <w:tc>
          <w:tcPr>
            <w:tcW w:w="0" w:type="auto"/>
          </w:tcPr>
          <w:p w:rsidR="00DA74AB" w:rsidRPr="005931D3" w:rsidRDefault="00DA74AB" w:rsidP="00520E91">
            <w:pPr>
              <w:spacing w:after="0" w:line="240" w:lineRule="auto"/>
            </w:pPr>
            <w:r w:rsidRPr="005931D3">
              <w:t>Natural Sciences</w:t>
            </w:r>
          </w:p>
        </w:tc>
        <w:tc>
          <w:tcPr>
            <w:tcW w:w="0" w:type="auto"/>
            <w:shd w:val="clear" w:color="auto" w:fill="C6D9F1" w:themeFill="text2" w:themeFillTint="33"/>
          </w:tcPr>
          <w:p w:rsidR="00DA74AB" w:rsidRPr="00EB3F23" w:rsidRDefault="00DA74AB" w:rsidP="00520E91">
            <w:pPr>
              <w:spacing w:after="0" w:line="240" w:lineRule="auto"/>
              <w:jc w:val="center"/>
            </w:pPr>
            <w:r w:rsidRPr="00EB3F23">
              <w:t>38%</w:t>
            </w:r>
          </w:p>
        </w:tc>
        <w:tc>
          <w:tcPr>
            <w:tcW w:w="0" w:type="auto"/>
            <w:shd w:val="clear" w:color="auto" w:fill="C6D9F1" w:themeFill="text2" w:themeFillTint="33"/>
          </w:tcPr>
          <w:p w:rsidR="00DA74AB" w:rsidRPr="00EB3F23" w:rsidRDefault="00DA74AB" w:rsidP="00520E91">
            <w:pPr>
              <w:spacing w:after="0" w:line="240" w:lineRule="auto"/>
              <w:jc w:val="center"/>
            </w:pPr>
            <w:r w:rsidRPr="00EB3F23">
              <w:t>19%</w:t>
            </w:r>
          </w:p>
        </w:tc>
        <w:tc>
          <w:tcPr>
            <w:tcW w:w="0" w:type="auto"/>
          </w:tcPr>
          <w:p w:rsidR="00DA74AB" w:rsidRPr="00EB3F23" w:rsidRDefault="00DA74AB" w:rsidP="00520E91">
            <w:pPr>
              <w:spacing w:after="0" w:line="240" w:lineRule="auto"/>
              <w:jc w:val="center"/>
            </w:pPr>
            <w:r w:rsidRPr="00EB3F23">
              <w:t>2%</w:t>
            </w:r>
          </w:p>
        </w:tc>
        <w:tc>
          <w:tcPr>
            <w:tcW w:w="0" w:type="auto"/>
          </w:tcPr>
          <w:p w:rsidR="00DA74AB" w:rsidRPr="00EB3F23" w:rsidRDefault="00DA74AB" w:rsidP="00520E91">
            <w:pPr>
              <w:spacing w:after="0" w:line="240" w:lineRule="auto"/>
              <w:jc w:val="center"/>
            </w:pPr>
          </w:p>
        </w:tc>
        <w:tc>
          <w:tcPr>
            <w:tcW w:w="0" w:type="auto"/>
            <w:shd w:val="clear" w:color="auto" w:fill="C6D9F1" w:themeFill="text2" w:themeFillTint="33"/>
          </w:tcPr>
          <w:p w:rsidR="00DA74AB" w:rsidRPr="00EB3F23" w:rsidRDefault="00DA74AB" w:rsidP="00520E91">
            <w:pPr>
              <w:spacing w:after="0" w:line="240" w:lineRule="auto"/>
              <w:jc w:val="center"/>
            </w:pPr>
            <w:r w:rsidRPr="00EB3F23">
              <w:t>55%</w:t>
            </w:r>
          </w:p>
        </w:tc>
        <w:tc>
          <w:tcPr>
            <w:tcW w:w="0" w:type="auto"/>
            <w:shd w:val="clear" w:color="auto" w:fill="C6D9F1" w:themeFill="text2" w:themeFillTint="33"/>
          </w:tcPr>
          <w:p w:rsidR="00DA74AB" w:rsidRPr="00EB3F23" w:rsidRDefault="00DA74AB" w:rsidP="00520E91">
            <w:pPr>
              <w:spacing w:after="0" w:line="240" w:lineRule="auto"/>
              <w:jc w:val="center"/>
            </w:pPr>
            <w:r w:rsidRPr="00EB3F23">
              <w:t>75%</w:t>
            </w:r>
          </w:p>
        </w:tc>
        <w:tc>
          <w:tcPr>
            <w:tcW w:w="0" w:type="auto"/>
          </w:tcPr>
          <w:p w:rsidR="00DA74AB" w:rsidRPr="00EB3F23" w:rsidRDefault="00DA74AB" w:rsidP="00520E91">
            <w:pPr>
              <w:spacing w:after="0" w:line="240" w:lineRule="auto"/>
              <w:jc w:val="center"/>
            </w:pPr>
            <w:r w:rsidRPr="00EB3F23">
              <w:t>3%</w:t>
            </w:r>
          </w:p>
        </w:tc>
        <w:tc>
          <w:tcPr>
            <w:tcW w:w="0" w:type="auto"/>
          </w:tcPr>
          <w:p w:rsidR="00DA74AB" w:rsidRPr="00EB3F23" w:rsidRDefault="00DA74AB" w:rsidP="00520E91">
            <w:pPr>
              <w:spacing w:after="0" w:line="240" w:lineRule="auto"/>
              <w:jc w:val="center"/>
            </w:pPr>
          </w:p>
        </w:tc>
        <w:tc>
          <w:tcPr>
            <w:tcW w:w="0" w:type="auto"/>
            <w:shd w:val="clear" w:color="auto" w:fill="C6D9F1" w:themeFill="text2" w:themeFillTint="33"/>
          </w:tcPr>
          <w:p w:rsidR="00DA74AB" w:rsidRPr="00EB3F23" w:rsidRDefault="00DA74AB" w:rsidP="00520E91">
            <w:pPr>
              <w:spacing w:after="0" w:line="240" w:lineRule="auto"/>
              <w:jc w:val="center"/>
            </w:pPr>
            <w:r w:rsidRPr="00EB3F23">
              <w:t>2%</w:t>
            </w:r>
          </w:p>
        </w:tc>
        <w:tc>
          <w:tcPr>
            <w:tcW w:w="0" w:type="auto"/>
            <w:shd w:val="clear" w:color="auto" w:fill="C6D9F1" w:themeFill="text2" w:themeFillTint="33"/>
          </w:tcPr>
          <w:p w:rsidR="00DA74AB" w:rsidRPr="00EB3F23" w:rsidRDefault="00DA74AB" w:rsidP="00520E91">
            <w:pPr>
              <w:spacing w:after="0" w:line="240" w:lineRule="auto"/>
              <w:jc w:val="center"/>
            </w:pPr>
            <w:r w:rsidRPr="00EB3F23">
              <w:t>6%</w:t>
            </w:r>
          </w:p>
        </w:tc>
        <w:tc>
          <w:tcPr>
            <w:tcW w:w="0" w:type="auto"/>
            <w:shd w:val="clear" w:color="auto" w:fill="FFFF00"/>
          </w:tcPr>
          <w:p w:rsidR="00DA74AB" w:rsidRPr="001C0E3D" w:rsidRDefault="00DA74AB" w:rsidP="00520E91">
            <w:pPr>
              <w:spacing w:after="0" w:line="240" w:lineRule="auto"/>
              <w:jc w:val="center"/>
              <w:rPr>
                <w:highlight w:val="yellow"/>
              </w:rPr>
            </w:pPr>
            <w:r>
              <w:rPr>
                <w:highlight w:val="yellow"/>
              </w:rPr>
              <w:t>3.06</w:t>
            </w:r>
          </w:p>
        </w:tc>
        <w:tc>
          <w:tcPr>
            <w:tcW w:w="0" w:type="auto"/>
            <w:shd w:val="clear" w:color="auto" w:fill="FFFF00"/>
          </w:tcPr>
          <w:p w:rsidR="00DA74AB" w:rsidRPr="001C0E3D" w:rsidRDefault="00DA74AB" w:rsidP="00520E91">
            <w:pPr>
              <w:spacing w:after="0" w:line="240" w:lineRule="auto"/>
              <w:jc w:val="center"/>
              <w:rPr>
                <w:highlight w:val="yellow"/>
              </w:rPr>
            </w:pPr>
            <w:r>
              <w:rPr>
                <w:highlight w:val="yellow"/>
              </w:rPr>
              <w:t>2.75</w:t>
            </w:r>
          </w:p>
        </w:tc>
      </w:tr>
      <w:tr w:rsidR="00DA74AB" w:rsidRPr="005931D3" w:rsidTr="00520E91">
        <w:tc>
          <w:tcPr>
            <w:tcW w:w="0" w:type="auto"/>
          </w:tcPr>
          <w:p w:rsidR="00DA74AB" w:rsidRPr="005931D3" w:rsidRDefault="00DA74AB" w:rsidP="00520E91">
            <w:pPr>
              <w:spacing w:after="0" w:line="240" w:lineRule="auto"/>
            </w:pPr>
            <w:r w:rsidRPr="005931D3">
              <w:t>Computer Science</w:t>
            </w:r>
          </w:p>
        </w:tc>
        <w:tc>
          <w:tcPr>
            <w:tcW w:w="0" w:type="auto"/>
            <w:shd w:val="clear" w:color="auto" w:fill="C6D9F1" w:themeFill="text2" w:themeFillTint="33"/>
          </w:tcPr>
          <w:p w:rsidR="00DA74AB" w:rsidRPr="00EB3F23" w:rsidRDefault="00DA74AB" w:rsidP="00520E91">
            <w:pPr>
              <w:spacing w:after="0" w:line="240" w:lineRule="auto"/>
              <w:jc w:val="center"/>
            </w:pPr>
            <w:r w:rsidRPr="00EB3F23">
              <w:t>19%</w:t>
            </w:r>
          </w:p>
        </w:tc>
        <w:tc>
          <w:tcPr>
            <w:tcW w:w="0" w:type="auto"/>
            <w:shd w:val="clear" w:color="auto" w:fill="C6D9F1" w:themeFill="text2" w:themeFillTint="33"/>
          </w:tcPr>
          <w:p w:rsidR="00DA74AB" w:rsidRPr="00EB3F23" w:rsidRDefault="00DA74AB" w:rsidP="00520E91">
            <w:pPr>
              <w:spacing w:after="0" w:line="240" w:lineRule="auto"/>
              <w:jc w:val="center"/>
            </w:pPr>
            <w:r w:rsidRPr="00EB3F23">
              <w:t>16%</w:t>
            </w:r>
          </w:p>
        </w:tc>
        <w:tc>
          <w:tcPr>
            <w:tcW w:w="0" w:type="auto"/>
          </w:tcPr>
          <w:p w:rsidR="00DA74AB" w:rsidRPr="00EB3F23" w:rsidRDefault="00DA74AB" w:rsidP="00520E91">
            <w:pPr>
              <w:spacing w:after="0" w:line="240" w:lineRule="auto"/>
              <w:jc w:val="center"/>
            </w:pPr>
            <w:r w:rsidRPr="00EB3F23">
              <w:t>38%</w:t>
            </w:r>
          </w:p>
        </w:tc>
        <w:tc>
          <w:tcPr>
            <w:tcW w:w="0" w:type="auto"/>
          </w:tcPr>
          <w:p w:rsidR="00DA74AB" w:rsidRPr="00EB3F23" w:rsidRDefault="00DA74AB" w:rsidP="00520E91">
            <w:pPr>
              <w:spacing w:after="0" w:line="240" w:lineRule="auto"/>
              <w:jc w:val="center"/>
            </w:pPr>
            <w:r w:rsidRPr="00EB3F23">
              <w:t>38%</w:t>
            </w:r>
          </w:p>
        </w:tc>
        <w:tc>
          <w:tcPr>
            <w:tcW w:w="0" w:type="auto"/>
            <w:shd w:val="clear" w:color="auto" w:fill="C6D9F1" w:themeFill="text2" w:themeFillTint="33"/>
          </w:tcPr>
          <w:p w:rsidR="00DA74AB" w:rsidRPr="00EB3F23" w:rsidRDefault="00DA74AB" w:rsidP="00520E91">
            <w:pPr>
              <w:spacing w:after="0" w:line="240" w:lineRule="auto"/>
              <w:jc w:val="center"/>
            </w:pPr>
            <w:r w:rsidRPr="00EB3F23">
              <w:t>4%</w:t>
            </w:r>
          </w:p>
        </w:tc>
        <w:tc>
          <w:tcPr>
            <w:tcW w:w="0" w:type="auto"/>
            <w:shd w:val="clear" w:color="auto" w:fill="C6D9F1" w:themeFill="text2" w:themeFillTint="33"/>
          </w:tcPr>
          <w:p w:rsidR="00DA74AB" w:rsidRPr="00EB3F23" w:rsidRDefault="00DA74AB" w:rsidP="00520E91">
            <w:pPr>
              <w:spacing w:after="0" w:line="240" w:lineRule="auto"/>
              <w:jc w:val="center"/>
            </w:pPr>
          </w:p>
        </w:tc>
        <w:tc>
          <w:tcPr>
            <w:tcW w:w="0" w:type="auto"/>
          </w:tcPr>
          <w:p w:rsidR="00DA74AB" w:rsidRPr="00EB3F23" w:rsidRDefault="00DA74AB" w:rsidP="00520E91">
            <w:pPr>
              <w:spacing w:after="0" w:line="240" w:lineRule="auto"/>
              <w:jc w:val="center"/>
            </w:pPr>
            <w:r w:rsidRPr="00EB3F23">
              <w:t>27%</w:t>
            </w:r>
          </w:p>
        </w:tc>
        <w:tc>
          <w:tcPr>
            <w:tcW w:w="0" w:type="auto"/>
          </w:tcPr>
          <w:p w:rsidR="00DA74AB" w:rsidRPr="00EB3F23" w:rsidRDefault="00DA74AB" w:rsidP="00520E91">
            <w:pPr>
              <w:spacing w:after="0" w:line="240" w:lineRule="auto"/>
              <w:jc w:val="center"/>
            </w:pPr>
            <w:r w:rsidRPr="00EB3F23">
              <w:t>37%</w:t>
            </w:r>
          </w:p>
        </w:tc>
        <w:tc>
          <w:tcPr>
            <w:tcW w:w="0" w:type="auto"/>
            <w:shd w:val="clear" w:color="auto" w:fill="C6D9F1" w:themeFill="text2" w:themeFillTint="33"/>
          </w:tcPr>
          <w:p w:rsidR="00DA74AB" w:rsidRPr="00EB3F23" w:rsidRDefault="00DA74AB" w:rsidP="00520E91">
            <w:pPr>
              <w:spacing w:after="0" w:line="240" w:lineRule="auto"/>
              <w:jc w:val="center"/>
            </w:pPr>
            <w:r w:rsidRPr="00EB3F23">
              <w:t>12%</w:t>
            </w:r>
          </w:p>
        </w:tc>
        <w:tc>
          <w:tcPr>
            <w:tcW w:w="0" w:type="auto"/>
            <w:shd w:val="clear" w:color="auto" w:fill="C6D9F1" w:themeFill="text2" w:themeFillTint="33"/>
          </w:tcPr>
          <w:p w:rsidR="00DA74AB" w:rsidRPr="00EB3F23" w:rsidRDefault="00DA74AB" w:rsidP="00520E91">
            <w:pPr>
              <w:spacing w:after="0" w:line="240" w:lineRule="auto"/>
              <w:jc w:val="center"/>
            </w:pPr>
            <w:r w:rsidRPr="00EB3F23">
              <w:t>9%</w:t>
            </w:r>
          </w:p>
        </w:tc>
        <w:tc>
          <w:tcPr>
            <w:tcW w:w="0" w:type="auto"/>
            <w:shd w:val="clear" w:color="auto" w:fill="FFFF00"/>
          </w:tcPr>
          <w:p w:rsidR="00DA74AB" w:rsidRPr="001C0E3D" w:rsidRDefault="00DA74AB" w:rsidP="00520E91">
            <w:pPr>
              <w:spacing w:after="0" w:line="240" w:lineRule="auto"/>
              <w:jc w:val="center"/>
              <w:rPr>
                <w:highlight w:val="yellow"/>
              </w:rPr>
            </w:pPr>
            <w:r>
              <w:rPr>
                <w:highlight w:val="yellow"/>
              </w:rPr>
              <w:t>2.66</w:t>
            </w:r>
          </w:p>
        </w:tc>
        <w:tc>
          <w:tcPr>
            <w:tcW w:w="0" w:type="auto"/>
            <w:shd w:val="clear" w:color="auto" w:fill="FFFF00"/>
          </w:tcPr>
          <w:p w:rsidR="00DA74AB" w:rsidRPr="001C0E3D" w:rsidRDefault="00DA74AB" w:rsidP="00520E91">
            <w:pPr>
              <w:spacing w:after="0" w:line="240" w:lineRule="auto"/>
              <w:jc w:val="center"/>
              <w:rPr>
                <w:highlight w:val="yellow"/>
              </w:rPr>
            </w:pPr>
            <w:r>
              <w:rPr>
                <w:highlight w:val="yellow"/>
              </w:rPr>
              <w:t>2.61</w:t>
            </w:r>
          </w:p>
        </w:tc>
      </w:tr>
    </w:tbl>
    <w:p w:rsidR="00DA74AB" w:rsidRDefault="00DA74AB" w:rsidP="00DA74AB">
      <w:pPr>
        <w:rPr>
          <w:sz w:val="18"/>
          <w:szCs w:val="18"/>
        </w:rPr>
      </w:pPr>
    </w:p>
    <w:tbl>
      <w:tblPr>
        <w:tblW w:w="3840"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8"/>
        <w:gridCol w:w="931"/>
        <w:gridCol w:w="995"/>
        <w:gridCol w:w="816"/>
      </w:tblGrid>
      <w:tr w:rsidR="00DA74AB" w:rsidRPr="000609BD" w:rsidTr="00520E91">
        <w:trPr>
          <w:trHeight w:val="288"/>
        </w:trPr>
        <w:tc>
          <w:tcPr>
            <w:tcW w:w="3840" w:type="dxa"/>
            <w:gridSpan w:val="4"/>
            <w:shd w:val="clear" w:color="auto" w:fill="auto"/>
            <w:noWrap/>
            <w:vAlign w:val="bottom"/>
            <w:hideMark/>
          </w:tcPr>
          <w:p w:rsidR="00DA74AB" w:rsidRPr="000609BD" w:rsidRDefault="00DA74AB" w:rsidP="00520E91">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Correlations between grades achieved, (1% sig except where indicated)</w:t>
            </w:r>
          </w:p>
        </w:tc>
      </w:tr>
      <w:tr w:rsidR="00DA74AB" w:rsidRPr="000609BD" w:rsidTr="00520E91">
        <w:trPr>
          <w:trHeight w:val="288"/>
        </w:trPr>
        <w:tc>
          <w:tcPr>
            <w:tcW w:w="1098" w:type="dxa"/>
            <w:shd w:val="clear" w:color="auto" w:fill="auto"/>
            <w:noWrap/>
            <w:vAlign w:val="bottom"/>
            <w:hideMark/>
          </w:tcPr>
          <w:p w:rsidR="00DA74AB" w:rsidRPr="000609BD" w:rsidRDefault="00DA74AB" w:rsidP="00520E91">
            <w:pPr>
              <w:spacing w:after="0" w:line="240" w:lineRule="auto"/>
              <w:rPr>
                <w:rFonts w:ascii="Calibri" w:eastAsia="Times New Roman" w:hAnsi="Calibri" w:cs="Calibri"/>
                <w:color w:val="000000"/>
                <w:lang w:eastAsia="en-GB"/>
              </w:rPr>
            </w:pPr>
          </w:p>
        </w:tc>
        <w:tc>
          <w:tcPr>
            <w:tcW w:w="931" w:type="dxa"/>
            <w:shd w:val="clear" w:color="auto" w:fill="auto"/>
            <w:noWrap/>
            <w:vAlign w:val="bottom"/>
            <w:hideMark/>
          </w:tcPr>
          <w:p w:rsidR="00DA74AB" w:rsidRPr="000609BD" w:rsidRDefault="00DA74AB" w:rsidP="00520E91">
            <w:pPr>
              <w:spacing w:after="0" w:line="240" w:lineRule="auto"/>
              <w:jc w:val="center"/>
              <w:rPr>
                <w:rFonts w:ascii="Calibri" w:eastAsia="Times New Roman" w:hAnsi="Calibri" w:cs="Calibri"/>
                <w:color w:val="000000"/>
                <w:lang w:eastAsia="en-GB"/>
              </w:rPr>
            </w:pPr>
            <w:r w:rsidRPr="000609BD">
              <w:rPr>
                <w:rFonts w:ascii="Calibri" w:eastAsia="Times New Roman" w:hAnsi="Calibri" w:cs="Calibri"/>
                <w:color w:val="000000"/>
                <w:lang w:eastAsia="en-GB"/>
              </w:rPr>
              <w:t>IA v IB</w:t>
            </w:r>
          </w:p>
        </w:tc>
        <w:tc>
          <w:tcPr>
            <w:tcW w:w="995" w:type="dxa"/>
            <w:shd w:val="clear" w:color="auto" w:fill="auto"/>
            <w:noWrap/>
            <w:vAlign w:val="bottom"/>
            <w:hideMark/>
          </w:tcPr>
          <w:p w:rsidR="00DA74AB" w:rsidRPr="000609BD" w:rsidRDefault="00DA74AB" w:rsidP="00520E91">
            <w:pPr>
              <w:spacing w:after="0" w:line="240" w:lineRule="auto"/>
              <w:jc w:val="center"/>
              <w:rPr>
                <w:rFonts w:ascii="Calibri" w:eastAsia="Times New Roman" w:hAnsi="Calibri" w:cs="Calibri"/>
                <w:color w:val="000000"/>
                <w:lang w:eastAsia="en-GB"/>
              </w:rPr>
            </w:pPr>
            <w:r w:rsidRPr="000609BD">
              <w:rPr>
                <w:rFonts w:ascii="Calibri" w:eastAsia="Times New Roman" w:hAnsi="Calibri" w:cs="Calibri"/>
                <w:color w:val="000000"/>
                <w:lang w:eastAsia="en-GB"/>
              </w:rPr>
              <w:t>IA v II</w:t>
            </w:r>
          </w:p>
        </w:tc>
        <w:tc>
          <w:tcPr>
            <w:tcW w:w="816" w:type="dxa"/>
            <w:shd w:val="clear" w:color="auto" w:fill="auto"/>
            <w:noWrap/>
            <w:vAlign w:val="bottom"/>
            <w:hideMark/>
          </w:tcPr>
          <w:p w:rsidR="00DA74AB" w:rsidRPr="000609BD" w:rsidRDefault="00DA74AB" w:rsidP="00520E91">
            <w:pPr>
              <w:spacing w:after="0" w:line="240" w:lineRule="auto"/>
              <w:jc w:val="center"/>
              <w:rPr>
                <w:rFonts w:ascii="Calibri" w:eastAsia="Times New Roman" w:hAnsi="Calibri" w:cs="Calibri"/>
                <w:color w:val="000000"/>
                <w:lang w:eastAsia="en-GB"/>
              </w:rPr>
            </w:pPr>
            <w:r w:rsidRPr="000609BD">
              <w:rPr>
                <w:rFonts w:ascii="Calibri" w:eastAsia="Times New Roman" w:hAnsi="Calibri" w:cs="Calibri"/>
                <w:color w:val="000000"/>
                <w:lang w:eastAsia="en-GB"/>
              </w:rPr>
              <w:t>IB v II</w:t>
            </w:r>
          </w:p>
        </w:tc>
      </w:tr>
      <w:tr w:rsidR="00DA74AB" w:rsidRPr="000609BD" w:rsidTr="00520E91">
        <w:trPr>
          <w:trHeight w:val="288"/>
        </w:trPr>
        <w:tc>
          <w:tcPr>
            <w:tcW w:w="1098" w:type="dxa"/>
            <w:shd w:val="clear" w:color="auto" w:fill="auto"/>
            <w:noWrap/>
            <w:vAlign w:val="bottom"/>
            <w:hideMark/>
          </w:tcPr>
          <w:p w:rsidR="00DA74AB" w:rsidRPr="000609BD" w:rsidRDefault="00DA74AB" w:rsidP="00520E91">
            <w:pPr>
              <w:spacing w:after="0" w:line="240" w:lineRule="auto"/>
              <w:rPr>
                <w:rFonts w:ascii="Calibri" w:eastAsia="Times New Roman" w:hAnsi="Calibri" w:cs="Calibri"/>
                <w:color w:val="000000"/>
                <w:lang w:eastAsia="en-GB"/>
              </w:rPr>
            </w:pPr>
            <w:r w:rsidRPr="000609BD">
              <w:rPr>
                <w:rFonts w:ascii="Calibri" w:eastAsia="Times New Roman" w:hAnsi="Calibri" w:cs="Calibri"/>
                <w:color w:val="000000"/>
                <w:lang w:eastAsia="en-GB"/>
              </w:rPr>
              <w:t>NST</w:t>
            </w:r>
          </w:p>
        </w:tc>
        <w:tc>
          <w:tcPr>
            <w:tcW w:w="931" w:type="dxa"/>
            <w:shd w:val="clear" w:color="auto" w:fill="auto"/>
            <w:noWrap/>
            <w:vAlign w:val="bottom"/>
            <w:hideMark/>
          </w:tcPr>
          <w:p w:rsidR="00DA74AB" w:rsidRPr="000609BD" w:rsidRDefault="00DA74AB" w:rsidP="00520E91">
            <w:pPr>
              <w:spacing w:after="0" w:line="240" w:lineRule="auto"/>
              <w:jc w:val="center"/>
              <w:rPr>
                <w:rFonts w:ascii="Calibri" w:eastAsia="Times New Roman" w:hAnsi="Calibri" w:cs="Calibri"/>
                <w:color w:val="000000"/>
                <w:lang w:eastAsia="en-GB"/>
              </w:rPr>
            </w:pPr>
            <w:r w:rsidRPr="000609BD">
              <w:rPr>
                <w:rFonts w:ascii="Calibri" w:eastAsia="Times New Roman" w:hAnsi="Calibri" w:cs="Calibri"/>
                <w:color w:val="000000"/>
                <w:lang w:eastAsia="en-GB"/>
              </w:rPr>
              <w:t>75</w:t>
            </w:r>
          </w:p>
        </w:tc>
        <w:tc>
          <w:tcPr>
            <w:tcW w:w="995" w:type="dxa"/>
            <w:shd w:val="clear" w:color="auto" w:fill="auto"/>
            <w:noWrap/>
            <w:vAlign w:val="bottom"/>
            <w:hideMark/>
          </w:tcPr>
          <w:p w:rsidR="00DA74AB" w:rsidRPr="000609BD" w:rsidRDefault="00DA74AB" w:rsidP="00520E91">
            <w:pPr>
              <w:spacing w:after="0" w:line="240" w:lineRule="auto"/>
              <w:jc w:val="center"/>
              <w:rPr>
                <w:rFonts w:ascii="Calibri" w:eastAsia="Times New Roman" w:hAnsi="Calibri" w:cs="Calibri"/>
                <w:color w:val="000000"/>
                <w:lang w:eastAsia="en-GB"/>
              </w:rPr>
            </w:pPr>
            <w:r w:rsidRPr="000609BD">
              <w:rPr>
                <w:rFonts w:ascii="Calibri" w:eastAsia="Times New Roman" w:hAnsi="Calibri" w:cs="Calibri"/>
                <w:color w:val="000000"/>
                <w:lang w:eastAsia="en-GB"/>
              </w:rPr>
              <w:t>72</w:t>
            </w:r>
          </w:p>
        </w:tc>
        <w:tc>
          <w:tcPr>
            <w:tcW w:w="816" w:type="dxa"/>
            <w:shd w:val="clear" w:color="auto" w:fill="auto"/>
            <w:noWrap/>
            <w:vAlign w:val="bottom"/>
            <w:hideMark/>
          </w:tcPr>
          <w:p w:rsidR="00DA74AB" w:rsidRPr="000609BD" w:rsidRDefault="00DA74AB" w:rsidP="00520E91">
            <w:pPr>
              <w:spacing w:after="0" w:line="240" w:lineRule="auto"/>
              <w:jc w:val="center"/>
              <w:rPr>
                <w:rFonts w:ascii="Calibri" w:eastAsia="Times New Roman" w:hAnsi="Calibri" w:cs="Calibri"/>
                <w:color w:val="000000"/>
                <w:lang w:eastAsia="en-GB"/>
              </w:rPr>
            </w:pPr>
            <w:r w:rsidRPr="000609BD">
              <w:rPr>
                <w:rFonts w:ascii="Calibri" w:eastAsia="Times New Roman" w:hAnsi="Calibri" w:cs="Calibri"/>
                <w:color w:val="000000"/>
                <w:lang w:eastAsia="en-GB"/>
              </w:rPr>
              <w:t>84</w:t>
            </w:r>
          </w:p>
        </w:tc>
      </w:tr>
      <w:tr w:rsidR="00DA74AB" w:rsidRPr="000609BD" w:rsidTr="00520E91">
        <w:trPr>
          <w:trHeight w:val="288"/>
        </w:trPr>
        <w:tc>
          <w:tcPr>
            <w:tcW w:w="1098" w:type="dxa"/>
            <w:shd w:val="clear" w:color="auto" w:fill="auto"/>
            <w:noWrap/>
            <w:vAlign w:val="bottom"/>
            <w:hideMark/>
          </w:tcPr>
          <w:p w:rsidR="00DA74AB" w:rsidRPr="000609BD" w:rsidRDefault="00DA74AB" w:rsidP="00520E91">
            <w:pPr>
              <w:spacing w:after="0" w:line="240" w:lineRule="auto"/>
              <w:rPr>
                <w:rFonts w:ascii="Calibri" w:eastAsia="Times New Roman" w:hAnsi="Calibri" w:cs="Calibri"/>
                <w:color w:val="000000"/>
                <w:lang w:eastAsia="en-GB"/>
              </w:rPr>
            </w:pPr>
            <w:r w:rsidRPr="000609BD">
              <w:rPr>
                <w:rFonts w:ascii="Calibri" w:eastAsia="Times New Roman" w:hAnsi="Calibri" w:cs="Calibri"/>
                <w:color w:val="000000"/>
                <w:lang w:eastAsia="en-GB"/>
              </w:rPr>
              <w:t>MATHS</w:t>
            </w:r>
          </w:p>
        </w:tc>
        <w:tc>
          <w:tcPr>
            <w:tcW w:w="931" w:type="dxa"/>
            <w:shd w:val="clear" w:color="auto" w:fill="auto"/>
            <w:noWrap/>
            <w:vAlign w:val="bottom"/>
            <w:hideMark/>
          </w:tcPr>
          <w:p w:rsidR="00DA74AB" w:rsidRPr="000609BD" w:rsidRDefault="00DA74AB" w:rsidP="00520E91">
            <w:pPr>
              <w:spacing w:after="0" w:line="240" w:lineRule="auto"/>
              <w:jc w:val="center"/>
              <w:rPr>
                <w:rFonts w:ascii="Calibri" w:eastAsia="Times New Roman" w:hAnsi="Calibri" w:cs="Calibri"/>
                <w:color w:val="000000"/>
                <w:lang w:eastAsia="en-GB"/>
              </w:rPr>
            </w:pPr>
            <w:r w:rsidRPr="000609BD">
              <w:rPr>
                <w:rFonts w:ascii="Calibri" w:eastAsia="Times New Roman" w:hAnsi="Calibri" w:cs="Calibri"/>
                <w:color w:val="000000"/>
                <w:lang w:eastAsia="en-GB"/>
              </w:rPr>
              <w:t>63</w:t>
            </w:r>
          </w:p>
        </w:tc>
        <w:tc>
          <w:tcPr>
            <w:tcW w:w="995" w:type="dxa"/>
            <w:shd w:val="clear" w:color="auto" w:fill="auto"/>
            <w:noWrap/>
            <w:vAlign w:val="bottom"/>
            <w:hideMark/>
          </w:tcPr>
          <w:p w:rsidR="00DA74AB" w:rsidRPr="000609BD" w:rsidRDefault="00DA74AB" w:rsidP="00520E91">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30 (</w:t>
            </w:r>
            <w:r w:rsidRPr="000609BD">
              <w:rPr>
                <w:rFonts w:ascii="Calibri" w:eastAsia="Times New Roman" w:hAnsi="Calibri" w:cs="Calibri"/>
                <w:color w:val="000000"/>
                <w:lang w:eastAsia="en-GB"/>
              </w:rPr>
              <w:t>5%</w:t>
            </w:r>
            <w:r>
              <w:rPr>
                <w:rFonts w:ascii="Calibri" w:eastAsia="Times New Roman" w:hAnsi="Calibri" w:cs="Calibri"/>
                <w:color w:val="000000"/>
                <w:lang w:eastAsia="en-GB"/>
              </w:rPr>
              <w:t>)</w:t>
            </w:r>
          </w:p>
        </w:tc>
        <w:tc>
          <w:tcPr>
            <w:tcW w:w="816" w:type="dxa"/>
            <w:shd w:val="clear" w:color="auto" w:fill="auto"/>
            <w:noWrap/>
            <w:vAlign w:val="bottom"/>
            <w:hideMark/>
          </w:tcPr>
          <w:p w:rsidR="00DA74AB" w:rsidRPr="000609BD" w:rsidRDefault="00DA74AB" w:rsidP="00520E91">
            <w:pPr>
              <w:spacing w:after="0" w:line="240" w:lineRule="auto"/>
              <w:jc w:val="center"/>
              <w:rPr>
                <w:rFonts w:ascii="Calibri" w:eastAsia="Times New Roman" w:hAnsi="Calibri" w:cs="Calibri"/>
                <w:color w:val="000000"/>
                <w:lang w:eastAsia="en-GB"/>
              </w:rPr>
            </w:pPr>
            <w:r w:rsidRPr="000609BD">
              <w:rPr>
                <w:rFonts w:ascii="Calibri" w:eastAsia="Times New Roman" w:hAnsi="Calibri" w:cs="Calibri"/>
                <w:color w:val="000000"/>
                <w:lang w:eastAsia="en-GB"/>
              </w:rPr>
              <w:t>49</w:t>
            </w:r>
          </w:p>
        </w:tc>
      </w:tr>
      <w:tr w:rsidR="00DA74AB" w:rsidRPr="000609BD" w:rsidTr="00520E91">
        <w:trPr>
          <w:trHeight w:val="288"/>
        </w:trPr>
        <w:tc>
          <w:tcPr>
            <w:tcW w:w="1098" w:type="dxa"/>
            <w:shd w:val="clear" w:color="auto" w:fill="auto"/>
            <w:noWrap/>
            <w:vAlign w:val="bottom"/>
            <w:hideMark/>
          </w:tcPr>
          <w:p w:rsidR="00DA74AB" w:rsidRPr="000609BD" w:rsidRDefault="00DA74AB" w:rsidP="00520E91">
            <w:pPr>
              <w:spacing w:after="0" w:line="240" w:lineRule="auto"/>
              <w:rPr>
                <w:rFonts w:ascii="Calibri" w:eastAsia="Times New Roman" w:hAnsi="Calibri" w:cs="Calibri"/>
                <w:color w:val="000000"/>
                <w:lang w:eastAsia="en-GB"/>
              </w:rPr>
            </w:pPr>
            <w:r w:rsidRPr="000609BD">
              <w:rPr>
                <w:rFonts w:ascii="Calibri" w:eastAsia="Times New Roman" w:hAnsi="Calibri" w:cs="Calibri"/>
                <w:color w:val="000000"/>
                <w:lang w:eastAsia="en-GB"/>
              </w:rPr>
              <w:t>CS</w:t>
            </w:r>
          </w:p>
        </w:tc>
        <w:tc>
          <w:tcPr>
            <w:tcW w:w="931" w:type="dxa"/>
            <w:shd w:val="clear" w:color="auto" w:fill="auto"/>
            <w:noWrap/>
            <w:vAlign w:val="bottom"/>
            <w:hideMark/>
          </w:tcPr>
          <w:p w:rsidR="00DA74AB" w:rsidRPr="000609BD" w:rsidRDefault="00DA74AB" w:rsidP="00520E91">
            <w:pPr>
              <w:spacing w:after="0" w:line="240" w:lineRule="auto"/>
              <w:jc w:val="center"/>
              <w:rPr>
                <w:rFonts w:ascii="Calibri" w:eastAsia="Times New Roman" w:hAnsi="Calibri" w:cs="Calibri"/>
                <w:color w:val="000000"/>
                <w:lang w:eastAsia="en-GB"/>
              </w:rPr>
            </w:pPr>
            <w:r w:rsidRPr="000609BD">
              <w:rPr>
                <w:rFonts w:ascii="Calibri" w:eastAsia="Times New Roman" w:hAnsi="Calibri" w:cs="Calibri"/>
                <w:color w:val="000000"/>
                <w:lang w:eastAsia="en-GB"/>
              </w:rPr>
              <w:t>72</w:t>
            </w:r>
          </w:p>
        </w:tc>
        <w:tc>
          <w:tcPr>
            <w:tcW w:w="995" w:type="dxa"/>
            <w:shd w:val="clear" w:color="auto" w:fill="auto"/>
            <w:noWrap/>
            <w:vAlign w:val="bottom"/>
            <w:hideMark/>
          </w:tcPr>
          <w:p w:rsidR="00DA74AB" w:rsidRPr="000609BD" w:rsidRDefault="00DA74AB" w:rsidP="00520E91">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816" w:type="dxa"/>
            <w:shd w:val="clear" w:color="auto" w:fill="auto"/>
            <w:noWrap/>
            <w:vAlign w:val="bottom"/>
            <w:hideMark/>
          </w:tcPr>
          <w:p w:rsidR="00DA74AB" w:rsidRPr="000609BD" w:rsidRDefault="00DA74AB" w:rsidP="00520E91">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w:t>
            </w:r>
          </w:p>
        </w:tc>
      </w:tr>
      <w:tr w:rsidR="00DA74AB" w:rsidRPr="000609BD" w:rsidTr="00520E91">
        <w:trPr>
          <w:trHeight w:val="288"/>
        </w:trPr>
        <w:tc>
          <w:tcPr>
            <w:tcW w:w="1098" w:type="dxa"/>
            <w:shd w:val="clear" w:color="auto" w:fill="auto"/>
            <w:noWrap/>
            <w:vAlign w:val="bottom"/>
            <w:hideMark/>
          </w:tcPr>
          <w:p w:rsidR="00DA74AB" w:rsidRPr="000609BD" w:rsidRDefault="00DA74AB" w:rsidP="00520E91">
            <w:pPr>
              <w:spacing w:after="0" w:line="240" w:lineRule="auto"/>
              <w:rPr>
                <w:rFonts w:ascii="Calibri" w:eastAsia="Times New Roman" w:hAnsi="Calibri" w:cs="Calibri"/>
                <w:color w:val="000000"/>
                <w:lang w:eastAsia="en-GB"/>
              </w:rPr>
            </w:pPr>
            <w:r w:rsidRPr="000609BD">
              <w:rPr>
                <w:rFonts w:ascii="Calibri" w:eastAsia="Times New Roman" w:hAnsi="Calibri" w:cs="Calibri"/>
                <w:color w:val="000000"/>
                <w:lang w:eastAsia="en-GB"/>
              </w:rPr>
              <w:t>ENG</w:t>
            </w:r>
          </w:p>
        </w:tc>
        <w:tc>
          <w:tcPr>
            <w:tcW w:w="931" w:type="dxa"/>
            <w:shd w:val="clear" w:color="auto" w:fill="auto"/>
            <w:noWrap/>
            <w:vAlign w:val="bottom"/>
            <w:hideMark/>
          </w:tcPr>
          <w:p w:rsidR="00DA74AB" w:rsidRPr="000609BD" w:rsidRDefault="00DA74AB" w:rsidP="00520E91">
            <w:pPr>
              <w:spacing w:after="0" w:line="240" w:lineRule="auto"/>
              <w:jc w:val="center"/>
              <w:rPr>
                <w:rFonts w:ascii="Calibri" w:eastAsia="Times New Roman" w:hAnsi="Calibri" w:cs="Calibri"/>
                <w:color w:val="000000"/>
                <w:lang w:eastAsia="en-GB"/>
              </w:rPr>
            </w:pPr>
            <w:r w:rsidRPr="000609BD">
              <w:rPr>
                <w:rFonts w:ascii="Calibri" w:eastAsia="Times New Roman" w:hAnsi="Calibri" w:cs="Calibri"/>
                <w:color w:val="000000"/>
                <w:lang w:eastAsia="en-GB"/>
              </w:rPr>
              <w:t>74</w:t>
            </w:r>
          </w:p>
        </w:tc>
        <w:tc>
          <w:tcPr>
            <w:tcW w:w="995" w:type="dxa"/>
            <w:shd w:val="clear" w:color="auto" w:fill="auto"/>
            <w:noWrap/>
            <w:vAlign w:val="bottom"/>
            <w:hideMark/>
          </w:tcPr>
          <w:p w:rsidR="00DA74AB" w:rsidRPr="000609BD" w:rsidRDefault="00DA74AB" w:rsidP="00520E91">
            <w:pPr>
              <w:spacing w:after="0" w:line="240" w:lineRule="auto"/>
              <w:jc w:val="center"/>
              <w:rPr>
                <w:rFonts w:ascii="Calibri" w:eastAsia="Times New Roman" w:hAnsi="Calibri" w:cs="Calibri"/>
                <w:color w:val="000000"/>
                <w:lang w:eastAsia="en-GB"/>
              </w:rPr>
            </w:pPr>
            <w:r w:rsidRPr="000609BD">
              <w:rPr>
                <w:rFonts w:ascii="Calibri" w:eastAsia="Times New Roman" w:hAnsi="Calibri" w:cs="Calibri"/>
                <w:color w:val="000000"/>
                <w:lang w:eastAsia="en-GB"/>
              </w:rPr>
              <w:t>73</w:t>
            </w:r>
          </w:p>
        </w:tc>
        <w:tc>
          <w:tcPr>
            <w:tcW w:w="816" w:type="dxa"/>
            <w:shd w:val="clear" w:color="auto" w:fill="auto"/>
            <w:noWrap/>
            <w:vAlign w:val="bottom"/>
            <w:hideMark/>
          </w:tcPr>
          <w:p w:rsidR="00DA74AB" w:rsidRPr="000609BD" w:rsidRDefault="00DA74AB" w:rsidP="00520E91">
            <w:pPr>
              <w:spacing w:after="0" w:line="240" w:lineRule="auto"/>
              <w:jc w:val="center"/>
              <w:rPr>
                <w:rFonts w:ascii="Calibri" w:eastAsia="Times New Roman" w:hAnsi="Calibri" w:cs="Calibri"/>
                <w:color w:val="000000"/>
                <w:lang w:eastAsia="en-GB"/>
              </w:rPr>
            </w:pPr>
            <w:r w:rsidRPr="000609BD">
              <w:rPr>
                <w:rFonts w:ascii="Calibri" w:eastAsia="Times New Roman" w:hAnsi="Calibri" w:cs="Calibri"/>
                <w:color w:val="000000"/>
                <w:lang w:eastAsia="en-GB"/>
              </w:rPr>
              <w:t>62</w:t>
            </w:r>
          </w:p>
        </w:tc>
      </w:tr>
    </w:tbl>
    <w:p w:rsidR="00DA74AB" w:rsidRDefault="00DA74AB" w:rsidP="00DA74AB"/>
    <w:p w:rsidR="00DA74AB" w:rsidRDefault="00DA74AB" w:rsidP="00DA74AB">
      <w:pPr>
        <w:pStyle w:val="Heading3"/>
      </w:pPr>
      <w:bookmarkStart w:id="7" w:name="_Toc285275474"/>
      <w:bookmarkStart w:id="8" w:name="_Toc289953990"/>
      <w:bookmarkStart w:id="9" w:name="_Toc328556906"/>
      <w:r>
        <w:t>Breakdown of respondents by phase of study and year group</w:t>
      </w:r>
      <w:bookmarkEnd w:id="7"/>
      <w:bookmarkEnd w:id="8"/>
      <w:bookmarkEnd w:id="9"/>
    </w:p>
    <w:p w:rsidR="00DA74AB" w:rsidRPr="004F2383" w:rsidRDefault="00DA74AB" w:rsidP="00DA74AB"/>
    <w:tbl>
      <w:tblPr>
        <w:tblpPr w:leftFromText="180" w:rightFromText="180" w:vertAnchor="text" w:tblpX="10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05"/>
        <w:gridCol w:w="1160"/>
        <w:gridCol w:w="1247"/>
        <w:gridCol w:w="1306"/>
        <w:gridCol w:w="1160"/>
        <w:gridCol w:w="1247"/>
      </w:tblGrid>
      <w:tr w:rsidR="00DA74AB" w:rsidRPr="006B6198" w:rsidTr="00520E91">
        <w:trPr>
          <w:trHeight w:val="315"/>
        </w:trPr>
        <w:tc>
          <w:tcPr>
            <w:tcW w:w="0" w:type="auto"/>
            <w:shd w:val="clear" w:color="auto" w:fill="auto"/>
            <w:noWrap/>
            <w:vAlign w:val="bottom"/>
            <w:hideMark/>
          </w:tcPr>
          <w:p w:rsidR="00DA74AB" w:rsidRPr="006B6198" w:rsidRDefault="00DA74AB" w:rsidP="00520E91">
            <w:pPr>
              <w:spacing w:after="0" w:line="240" w:lineRule="auto"/>
              <w:rPr>
                <w:rFonts w:ascii="Calibri" w:eastAsia="Times New Roman" w:hAnsi="Calibri" w:cs="Times New Roman"/>
                <w:color w:val="000000"/>
                <w:lang w:eastAsia="en-GB"/>
              </w:rPr>
            </w:pPr>
          </w:p>
        </w:tc>
        <w:tc>
          <w:tcPr>
            <w:tcW w:w="0" w:type="auto"/>
            <w:shd w:val="clear" w:color="auto" w:fill="auto"/>
            <w:noWrap/>
            <w:vAlign w:val="bottom"/>
            <w:hideMark/>
          </w:tcPr>
          <w:p w:rsidR="00DA74AB" w:rsidRPr="006B6198" w:rsidRDefault="00DA74AB" w:rsidP="00520E91">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Responses</w:t>
            </w:r>
          </w:p>
        </w:tc>
        <w:tc>
          <w:tcPr>
            <w:tcW w:w="0" w:type="auto"/>
            <w:shd w:val="clear" w:color="auto" w:fill="auto"/>
            <w:noWrap/>
            <w:vAlign w:val="bottom"/>
            <w:hideMark/>
          </w:tcPr>
          <w:p w:rsidR="00DA74AB" w:rsidRPr="006B6198" w:rsidRDefault="00DA74AB" w:rsidP="00520E91">
            <w:pPr>
              <w:spacing w:after="0" w:line="240" w:lineRule="auto"/>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 of cohort</w:t>
            </w:r>
          </w:p>
        </w:tc>
        <w:tc>
          <w:tcPr>
            <w:tcW w:w="0" w:type="auto"/>
          </w:tcPr>
          <w:p w:rsidR="00DA74AB" w:rsidRPr="006B6198" w:rsidRDefault="00DA74AB" w:rsidP="00520E91">
            <w:pPr>
              <w:spacing w:after="0" w:line="240" w:lineRule="auto"/>
              <w:rPr>
                <w:rFonts w:ascii="Calibri" w:eastAsia="Times New Roman" w:hAnsi="Calibri" w:cs="Times New Roman"/>
                <w:color w:val="000000"/>
                <w:lang w:eastAsia="en-GB"/>
              </w:rPr>
            </w:pPr>
          </w:p>
        </w:tc>
        <w:tc>
          <w:tcPr>
            <w:tcW w:w="0" w:type="auto"/>
            <w:vAlign w:val="bottom"/>
          </w:tcPr>
          <w:p w:rsidR="00DA74AB" w:rsidRPr="006B6198" w:rsidRDefault="00DA74AB" w:rsidP="00520E91">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Responses</w:t>
            </w:r>
          </w:p>
        </w:tc>
        <w:tc>
          <w:tcPr>
            <w:tcW w:w="0" w:type="auto"/>
            <w:vAlign w:val="bottom"/>
          </w:tcPr>
          <w:p w:rsidR="00DA74AB" w:rsidRPr="006B6198" w:rsidRDefault="00DA74AB" w:rsidP="00520E91">
            <w:pPr>
              <w:spacing w:after="0" w:line="240" w:lineRule="auto"/>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 of cohort</w:t>
            </w:r>
          </w:p>
        </w:tc>
      </w:tr>
      <w:tr w:rsidR="00DA74AB" w:rsidRPr="006B6198" w:rsidTr="00520E91">
        <w:trPr>
          <w:trHeight w:val="300"/>
        </w:trPr>
        <w:tc>
          <w:tcPr>
            <w:tcW w:w="0" w:type="auto"/>
            <w:shd w:val="clear" w:color="auto" w:fill="auto"/>
            <w:noWrap/>
            <w:vAlign w:val="bottom"/>
            <w:hideMark/>
          </w:tcPr>
          <w:p w:rsidR="00DA74AB" w:rsidRPr="006B6198" w:rsidRDefault="00DA74AB" w:rsidP="00520E91">
            <w:pPr>
              <w:spacing w:after="0" w:line="240" w:lineRule="auto"/>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Maths</w:t>
            </w:r>
            <w:r>
              <w:rPr>
                <w:rFonts w:ascii="Calibri" w:eastAsia="Times New Roman" w:hAnsi="Calibri" w:cs="Times New Roman"/>
                <w:color w:val="000000"/>
                <w:lang w:eastAsia="en-GB"/>
              </w:rPr>
              <w:t xml:space="preserve"> </w:t>
            </w:r>
            <w:r w:rsidRPr="006B6198">
              <w:rPr>
                <w:rFonts w:ascii="Calibri" w:eastAsia="Times New Roman" w:hAnsi="Calibri" w:cs="Times New Roman"/>
                <w:color w:val="000000"/>
                <w:lang w:eastAsia="en-GB"/>
              </w:rPr>
              <w:t>-</w:t>
            </w:r>
            <w:r>
              <w:rPr>
                <w:rFonts w:ascii="Calibri" w:eastAsia="Times New Roman" w:hAnsi="Calibri" w:cs="Times New Roman"/>
                <w:color w:val="000000"/>
                <w:lang w:eastAsia="en-GB"/>
              </w:rPr>
              <w:t xml:space="preserve"> </w:t>
            </w:r>
            <w:r w:rsidRPr="006B6198">
              <w:rPr>
                <w:rFonts w:ascii="Calibri" w:eastAsia="Times New Roman" w:hAnsi="Calibri" w:cs="Times New Roman"/>
                <w:color w:val="000000"/>
                <w:lang w:eastAsia="en-GB"/>
              </w:rPr>
              <w:t>U1</w:t>
            </w:r>
          </w:p>
        </w:tc>
        <w:tc>
          <w:tcPr>
            <w:tcW w:w="0" w:type="auto"/>
            <w:shd w:val="clear" w:color="auto" w:fill="auto"/>
            <w:noWrap/>
            <w:vAlign w:val="bottom"/>
            <w:hideMark/>
          </w:tcPr>
          <w:p w:rsidR="00DA74AB" w:rsidRPr="006B6198" w:rsidRDefault="00DA74AB" w:rsidP="00520E91">
            <w:pPr>
              <w:spacing w:after="0" w:line="240" w:lineRule="auto"/>
              <w:jc w:val="center"/>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69</w:t>
            </w:r>
          </w:p>
        </w:tc>
        <w:tc>
          <w:tcPr>
            <w:tcW w:w="0" w:type="auto"/>
            <w:shd w:val="clear" w:color="auto" w:fill="auto"/>
            <w:noWrap/>
            <w:vAlign w:val="bottom"/>
            <w:hideMark/>
          </w:tcPr>
          <w:p w:rsidR="00DA74AB" w:rsidRPr="006B6198" w:rsidRDefault="00DA74AB" w:rsidP="00520E91">
            <w:pPr>
              <w:spacing w:after="0" w:line="240" w:lineRule="auto"/>
              <w:jc w:val="center"/>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23</w:t>
            </w:r>
            <w:r>
              <w:rPr>
                <w:rFonts w:ascii="Calibri" w:eastAsia="Times New Roman" w:hAnsi="Calibri" w:cs="Times New Roman"/>
                <w:color w:val="000000"/>
                <w:lang w:eastAsia="en-GB"/>
              </w:rPr>
              <w:t>%</w:t>
            </w:r>
          </w:p>
        </w:tc>
        <w:tc>
          <w:tcPr>
            <w:tcW w:w="0" w:type="auto"/>
            <w:vAlign w:val="bottom"/>
          </w:tcPr>
          <w:p w:rsidR="00DA74AB" w:rsidRPr="006B6198" w:rsidRDefault="00DA74AB" w:rsidP="00520E91">
            <w:pPr>
              <w:spacing w:after="0" w:line="240" w:lineRule="auto"/>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Eng-U1</w:t>
            </w:r>
          </w:p>
        </w:tc>
        <w:tc>
          <w:tcPr>
            <w:tcW w:w="0" w:type="auto"/>
            <w:vAlign w:val="bottom"/>
          </w:tcPr>
          <w:p w:rsidR="00DA74AB" w:rsidRPr="006B6198" w:rsidRDefault="00DA74AB" w:rsidP="00520E91">
            <w:pPr>
              <w:spacing w:after="0" w:line="240" w:lineRule="auto"/>
              <w:jc w:val="center"/>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64</w:t>
            </w:r>
          </w:p>
        </w:tc>
        <w:tc>
          <w:tcPr>
            <w:tcW w:w="0" w:type="auto"/>
            <w:vAlign w:val="bottom"/>
          </w:tcPr>
          <w:p w:rsidR="00DA74AB" w:rsidRPr="006B6198" w:rsidRDefault="00DA74AB" w:rsidP="00520E91">
            <w:pPr>
              <w:spacing w:after="0" w:line="240" w:lineRule="auto"/>
              <w:jc w:val="center"/>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25</w:t>
            </w:r>
            <w:r>
              <w:rPr>
                <w:rFonts w:ascii="Calibri" w:eastAsia="Times New Roman" w:hAnsi="Calibri" w:cs="Times New Roman"/>
                <w:color w:val="000000"/>
                <w:lang w:eastAsia="en-GB"/>
              </w:rPr>
              <w:t>%</w:t>
            </w:r>
          </w:p>
        </w:tc>
      </w:tr>
      <w:tr w:rsidR="00DA74AB" w:rsidRPr="006B6198" w:rsidTr="00520E91">
        <w:trPr>
          <w:trHeight w:val="300"/>
        </w:trPr>
        <w:tc>
          <w:tcPr>
            <w:tcW w:w="0" w:type="auto"/>
            <w:shd w:val="clear" w:color="auto" w:fill="auto"/>
            <w:noWrap/>
            <w:vAlign w:val="bottom"/>
            <w:hideMark/>
          </w:tcPr>
          <w:p w:rsidR="00DA74AB" w:rsidRPr="006B6198" w:rsidRDefault="00DA74AB" w:rsidP="00520E91">
            <w:pPr>
              <w:spacing w:after="0" w:line="240" w:lineRule="auto"/>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Maths</w:t>
            </w:r>
            <w:r>
              <w:rPr>
                <w:rFonts w:ascii="Calibri" w:eastAsia="Times New Roman" w:hAnsi="Calibri" w:cs="Times New Roman"/>
                <w:color w:val="000000"/>
                <w:lang w:eastAsia="en-GB"/>
              </w:rPr>
              <w:t xml:space="preserve"> </w:t>
            </w:r>
            <w:r w:rsidRPr="006B6198">
              <w:rPr>
                <w:rFonts w:ascii="Calibri" w:eastAsia="Times New Roman" w:hAnsi="Calibri" w:cs="Times New Roman"/>
                <w:color w:val="000000"/>
                <w:lang w:eastAsia="en-GB"/>
              </w:rPr>
              <w:t>-</w:t>
            </w:r>
            <w:r>
              <w:rPr>
                <w:rFonts w:ascii="Calibri" w:eastAsia="Times New Roman" w:hAnsi="Calibri" w:cs="Times New Roman"/>
                <w:color w:val="000000"/>
                <w:lang w:eastAsia="en-GB"/>
              </w:rPr>
              <w:t xml:space="preserve"> </w:t>
            </w:r>
            <w:r w:rsidRPr="006B6198">
              <w:rPr>
                <w:rFonts w:ascii="Calibri" w:eastAsia="Times New Roman" w:hAnsi="Calibri" w:cs="Times New Roman"/>
                <w:color w:val="000000"/>
                <w:lang w:eastAsia="en-GB"/>
              </w:rPr>
              <w:t>U2</w:t>
            </w:r>
          </w:p>
        </w:tc>
        <w:tc>
          <w:tcPr>
            <w:tcW w:w="0" w:type="auto"/>
            <w:shd w:val="clear" w:color="auto" w:fill="auto"/>
            <w:noWrap/>
            <w:vAlign w:val="bottom"/>
            <w:hideMark/>
          </w:tcPr>
          <w:p w:rsidR="00DA74AB" w:rsidRPr="006B6198" w:rsidRDefault="00DA74AB" w:rsidP="00520E91">
            <w:pPr>
              <w:spacing w:after="0" w:line="240" w:lineRule="auto"/>
              <w:jc w:val="center"/>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52</w:t>
            </w:r>
          </w:p>
        </w:tc>
        <w:tc>
          <w:tcPr>
            <w:tcW w:w="0" w:type="auto"/>
            <w:shd w:val="clear" w:color="auto" w:fill="auto"/>
            <w:noWrap/>
            <w:vAlign w:val="bottom"/>
            <w:hideMark/>
          </w:tcPr>
          <w:p w:rsidR="00DA74AB" w:rsidRPr="006B6198" w:rsidRDefault="00DA74AB" w:rsidP="00520E91">
            <w:pPr>
              <w:spacing w:after="0" w:line="240" w:lineRule="auto"/>
              <w:jc w:val="center"/>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17</w:t>
            </w:r>
            <w:r>
              <w:rPr>
                <w:rFonts w:ascii="Calibri" w:eastAsia="Times New Roman" w:hAnsi="Calibri" w:cs="Times New Roman"/>
                <w:color w:val="000000"/>
                <w:lang w:eastAsia="en-GB"/>
              </w:rPr>
              <w:t>%</w:t>
            </w:r>
          </w:p>
        </w:tc>
        <w:tc>
          <w:tcPr>
            <w:tcW w:w="0" w:type="auto"/>
            <w:vAlign w:val="bottom"/>
          </w:tcPr>
          <w:p w:rsidR="00DA74AB" w:rsidRPr="006B6198" w:rsidRDefault="00DA74AB" w:rsidP="00520E91">
            <w:pPr>
              <w:spacing w:after="0" w:line="240" w:lineRule="auto"/>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Eng-U2</w:t>
            </w:r>
          </w:p>
        </w:tc>
        <w:tc>
          <w:tcPr>
            <w:tcW w:w="0" w:type="auto"/>
            <w:vAlign w:val="bottom"/>
          </w:tcPr>
          <w:p w:rsidR="00DA74AB" w:rsidRPr="006B6198" w:rsidRDefault="00DA74AB" w:rsidP="00520E91">
            <w:pPr>
              <w:spacing w:after="0" w:line="240" w:lineRule="auto"/>
              <w:jc w:val="center"/>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51</w:t>
            </w:r>
          </w:p>
        </w:tc>
        <w:tc>
          <w:tcPr>
            <w:tcW w:w="0" w:type="auto"/>
            <w:vAlign w:val="bottom"/>
          </w:tcPr>
          <w:p w:rsidR="00DA74AB" w:rsidRPr="006B6198" w:rsidRDefault="00DA74AB" w:rsidP="00520E91">
            <w:pPr>
              <w:spacing w:after="0" w:line="240" w:lineRule="auto"/>
              <w:jc w:val="center"/>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20</w:t>
            </w:r>
            <w:r>
              <w:rPr>
                <w:rFonts w:ascii="Calibri" w:eastAsia="Times New Roman" w:hAnsi="Calibri" w:cs="Times New Roman"/>
                <w:color w:val="000000"/>
                <w:lang w:eastAsia="en-GB"/>
              </w:rPr>
              <w:t>%</w:t>
            </w:r>
          </w:p>
        </w:tc>
      </w:tr>
      <w:tr w:rsidR="00DA74AB" w:rsidRPr="006B6198" w:rsidTr="00520E91">
        <w:trPr>
          <w:trHeight w:val="315"/>
        </w:trPr>
        <w:tc>
          <w:tcPr>
            <w:tcW w:w="0" w:type="auto"/>
            <w:shd w:val="clear" w:color="auto" w:fill="auto"/>
            <w:noWrap/>
            <w:vAlign w:val="bottom"/>
            <w:hideMark/>
          </w:tcPr>
          <w:p w:rsidR="00DA74AB" w:rsidRPr="006B6198" w:rsidRDefault="00DA74AB" w:rsidP="00520E91">
            <w:pPr>
              <w:spacing w:after="0" w:line="240" w:lineRule="auto"/>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Maths</w:t>
            </w:r>
            <w:r>
              <w:rPr>
                <w:rFonts w:ascii="Calibri" w:eastAsia="Times New Roman" w:hAnsi="Calibri" w:cs="Times New Roman"/>
                <w:color w:val="000000"/>
                <w:lang w:eastAsia="en-GB"/>
              </w:rPr>
              <w:t xml:space="preserve"> </w:t>
            </w:r>
            <w:r w:rsidRPr="006B6198">
              <w:rPr>
                <w:rFonts w:ascii="Calibri" w:eastAsia="Times New Roman" w:hAnsi="Calibri" w:cs="Times New Roman"/>
                <w:color w:val="000000"/>
                <w:lang w:eastAsia="en-GB"/>
              </w:rPr>
              <w:t>-</w:t>
            </w:r>
            <w:r>
              <w:rPr>
                <w:rFonts w:ascii="Calibri" w:eastAsia="Times New Roman" w:hAnsi="Calibri" w:cs="Times New Roman"/>
                <w:color w:val="000000"/>
                <w:lang w:eastAsia="en-GB"/>
              </w:rPr>
              <w:t xml:space="preserve"> </w:t>
            </w:r>
            <w:r w:rsidRPr="006B6198">
              <w:rPr>
                <w:rFonts w:ascii="Calibri" w:eastAsia="Times New Roman" w:hAnsi="Calibri" w:cs="Times New Roman"/>
                <w:color w:val="000000"/>
                <w:lang w:eastAsia="en-GB"/>
              </w:rPr>
              <w:t>U3</w:t>
            </w:r>
          </w:p>
        </w:tc>
        <w:tc>
          <w:tcPr>
            <w:tcW w:w="0" w:type="auto"/>
            <w:shd w:val="clear" w:color="auto" w:fill="auto"/>
            <w:noWrap/>
            <w:vAlign w:val="bottom"/>
            <w:hideMark/>
          </w:tcPr>
          <w:p w:rsidR="00DA74AB" w:rsidRPr="006B6198" w:rsidRDefault="00DA74AB" w:rsidP="00520E91">
            <w:pPr>
              <w:spacing w:after="0" w:line="240" w:lineRule="auto"/>
              <w:jc w:val="center"/>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43</w:t>
            </w:r>
          </w:p>
        </w:tc>
        <w:tc>
          <w:tcPr>
            <w:tcW w:w="0" w:type="auto"/>
            <w:shd w:val="clear" w:color="auto" w:fill="auto"/>
            <w:noWrap/>
            <w:vAlign w:val="bottom"/>
            <w:hideMark/>
          </w:tcPr>
          <w:p w:rsidR="00DA74AB" w:rsidRPr="006B6198" w:rsidRDefault="00DA74AB" w:rsidP="00520E91">
            <w:pPr>
              <w:spacing w:after="0" w:line="240" w:lineRule="auto"/>
              <w:jc w:val="center"/>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14</w:t>
            </w:r>
            <w:r>
              <w:rPr>
                <w:rFonts w:ascii="Calibri" w:eastAsia="Times New Roman" w:hAnsi="Calibri" w:cs="Times New Roman"/>
                <w:color w:val="000000"/>
                <w:lang w:eastAsia="en-GB"/>
              </w:rPr>
              <w:t>%</w:t>
            </w:r>
          </w:p>
        </w:tc>
        <w:tc>
          <w:tcPr>
            <w:tcW w:w="0" w:type="auto"/>
            <w:vAlign w:val="bottom"/>
          </w:tcPr>
          <w:p w:rsidR="00DA74AB" w:rsidRPr="006B6198" w:rsidRDefault="00DA74AB" w:rsidP="00520E91">
            <w:pPr>
              <w:spacing w:after="0" w:line="240" w:lineRule="auto"/>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Eng-U3</w:t>
            </w:r>
          </w:p>
        </w:tc>
        <w:tc>
          <w:tcPr>
            <w:tcW w:w="0" w:type="auto"/>
            <w:vAlign w:val="bottom"/>
          </w:tcPr>
          <w:p w:rsidR="00DA74AB" w:rsidRPr="006B6198" w:rsidRDefault="00DA74AB" w:rsidP="00520E91">
            <w:pPr>
              <w:spacing w:after="0" w:line="240" w:lineRule="auto"/>
              <w:jc w:val="center"/>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26</w:t>
            </w:r>
          </w:p>
        </w:tc>
        <w:tc>
          <w:tcPr>
            <w:tcW w:w="0" w:type="auto"/>
            <w:vAlign w:val="bottom"/>
          </w:tcPr>
          <w:p w:rsidR="00DA74AB" w:rsidRPr="006B6198" w:rsidRDefault="00DA74AB" w:rsidP="00520E91">
            <w:pPr>
              <w:spacing w:after="0" w:line="240" w:lineRule="auto"/>
              <w:jc w:val="center"/>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10</w:t>
            </w:r>
            <w:r>
              <w:rPr>
                <w:rFonts w:ascii="Calibri" w:eastAsia="Times New Roman" w:hAnsi="Calibri" w:cs="Times New Roman"/>
                <w:color w:val="000000"/>
                <w:lang w:eastAsia="en-GB"/>
              </w:rPr>
              <w:t>%</w:t>
            </w:r>
          </w:p>
        </w:tc>
      </w:tr>
      <w:tr w:rsidR="00DA74AB" w:rsidRPr="006B6198" w:rsidTr="00520E91">
        <w:trPr>
          <w:trHeight w:val="300"/>
        </w:trPr>
        <w:tc>
          <w:tcPr>
            <w:tcW w:w="0" w:type="auto"/>
            <w:shd w:val="clear" w:color="auto" w:fill="auto"/>
            <w:noWrap/>
            <w:vAlign w:val="bottom"/>
            <w:hideMark/>
          </w:tcPr>
          <w:p w:rsidR="00DA74AB" w:rsidRPr="006B6198" w:rsidRDefault="00DA74AB" w:rsidP="00520E91">
            <w:pPr>
              <w:spacing w:after="0" w:line="240" w:lineRule="auto"/>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Maths</w:t>
            </w:r>
            <w:r>
              <w:rPr>
                <w:rFonts w:ascii="Calibri" w:eastAsia="Times New Roman" w:hAnsi="Calibri" w:cs="Times New Roman"/>
                <w:color w:val="000000"/>
                <w:lang w:eastAsia="en-GB"/>
              </w:rPr>
              <w:t xml:space="preserve"> </w:t>
            </w:r>
            <w:r w:rsidRPr="006B6198">
              <w:rPr>
                <w:rFonts w:ascii="Calibri" w:eastAsia="Times New Roman" w:hAnsi="Calibri" w:cs="Times New Roman"/>
                <w:color w:val="000000"/>
                <w:lang w:eastAsia="en-GB"/>
              </w:rPr>
              <w:t>- 4</w:t>
            </w:r>
          </w:p>
        </w:tc>
        <w:tc>
          <w:tcPr>
            <w:tcW w:w="0" w:type="auto"/>
            <w:shd w:val="clear" w:color="auto" w:fill="auto"/>
            <w:noWrap/>
            <w:vAlign w:val="bottom"/>
            <w:hideMark/>
          </w:tcPr>
          <w:p w:rsidR="00DA74AB" w:rsidRPr="006B6198" w:rsidRDefault="00DA74AB" w:rsidP="00520E91">
            <w:pPr>
              <w:spacing w:after="0" w:line="240" w:lineRule="auto"/>
              <w:jc w:val="center"/>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39</w:t>
            </w:r>
          </w:p>
        </w:tc>
        <w:tc>
          <w:tcPr>
            <w:tcW w:w="0" w:type="auto"/>
            <w:shd w:val="clear" w:color="auto" w:fill="auto"/>
            <w:noWrap/>
            <w:vAlign w:val="bottom"/>
            <w:hideMark/>
          </w:tcPr>
          <w:p w:rsidR="00DA74AB" w:rsidRPr="006B6198" w:rsidRDefault="00DA74AB" w:rsidP="00520E91">
            <w:pPr>
              <w:spacing w:after="0" w:line="240" w:lineRule="auto"/>
              <w:jc w:val="center"/>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21</w:t>
            </w:r>
            <w:r>
              <w:rPr>
                <w:rFonts w:ascii="Calibri" w:eastAsia="Times New Roman" w:hAnsi="Calibri" w:cs="Times New Roman"/>
                <w:color w:val="000000"/>
                <w:lang w:eastAsia="en-GB"/>
              </w:rPr>
              <w:t>%</w:t>
            </w:r>
          </w:p>
        </w:tc>
        <w:tc>
          <w:tcPr>
            <w:tcW w:w="0" w:type="auto"/>
            <w:vAlign w:val="bottom"/>
          </w:tcPr>
          <w:p w:rsidR="00DA74AB" w:rsidRPr="006B6198" w:rsidRDefault="00DA74AB" w:rsidP="00520E91">
            <w:pPr>
              <w:spacing w:after="0" w:line="240" w:lineRule="auto"/>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Eng-U4</w:t>
            </w:r>
          </w:p>
        </w:tc>
        <w:tc>
          <w:tcPr>
            <w:tcW w:w="0" w:type="auto"/>
            <w:vAlign w:val="bottom"/>
          </w:tcPr>
          <w:p w:rsidR="00DA74AB" w:rsidRPr="006B6198" w:rsidRDefault="00DA74AB" w:rsidP="00520E91">
            <w:pPr>
              <w:spacing w:after="0" w:line="240" w:lineRule="auto"/>
              <w:jc w:val="center"/>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31</w:t>
            </w:r>
          </w:p>
        </w:tc>
        <w:tc>
          <w:tcPr>
            <w:tcW w:w="0" w:type="auto"/>
            <w:vAlign w:val="bottom"/>
          </w:tcPr>
          <w:p w:rsidR="00DA74AB" w:rsidRPr="006B6198" w:rsidRDefault="00DA74AB" w:rsidP="00520E91">
            <w:pPr>
              <w:spacing w:after="0" w:line="240" w:lineRule="auto"/>
              <w:jc w:val="center"/>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12</w:t>
            </w:r>
            <w:r>
              <w:rPr>
                <w:rFonts w:ascii="Calibri" w:eastAsia="Times New Roman" w:hAnsi="Calibri" w:cs="Times New Roman"/>
                <w:color w:val="000000"/>
                <w:lang w:eastAsia="en-GB"/>
              </w:rPr>
              <w:t>%</w:t>
            </w:r>
          </w:p>
        </w:tc>
      </w:tr>
      <w:tr w:rsidR="00DA74AB" w:rsidRPr="006B6198" w:rsidTr="00520E91">
        <w:trPr>
          <w:trHeight w:val="300"/>
        </w:trPr>
        <w:tc>
          <w:tcPr>
            <w:tcW w:w="0" w:type="auto"/>
            <w:shd w:val="clear" w:color="auto" w:fill="auto"/>
            <w:noWrap/>
            <w:vAlign w:val="bottom"/>
            <w:hideMark/>
          </w:tcPr>
          <w:p w:rsidR="00DA74AB" w:rsidRPr="006B6198" w:rsidRDefault="00DA74AB" w:rsidP="00520E91">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NST - U1</w:t>
            </w:r>
            <w:r>
              <w:rPr>
                <w:rStyle w:val="FootnoteReference"/>
                <w:rFonts w:ascii="Calibri" w:eastAsia="Times New Roman" w:hAnsi="Calibri" w:cs="Times New Roman"/>
                <w:color w:val="000000"/>
                <w:lang w:eastAsia="en-GB"/>
              </w:rPr>
              <w:footnoteReference w:id="4"/>
            </w:r>
          </w:p>
        </w:tc>
        <w:tc>
          <w:tcPr>
            <w:tcW w:w="0" w:type="auto"/>
            <w:shd w:val="clear" w:color="auto" w:fill="auto"/>
            <w:noWrap/>
            <w:vAlign w:val="bottom"/>
            <w:hideMark/>
          </w:tcPr>
          <w:p w:rsidR="00DA74AB" w:rsidRPr="006B6198" w:rsidRDefault="00DA74AB" w:rsidP="00520E91">
            <w:pPr>
              <w:spacing w:after="0" w:line="240" w:lineRule="auto"/>
              <w:jc w:val="center"/>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76</w:t>
            </w:r>
          </w:p>
        </w:tc>
        <w:tc>
          <w:tcPr>
            <w:tcW w:w="0" w:type="auto"/>
            <w:shd w:val="clear" w:color="auto" w:fill="auto"/>
            <w:noWrap/>
            <w:vAlign w:val="bottom"/>
            <w:hideMark/>
          </w:tcPr>
          <w:p w:rsidR="00DA74AB" w:rsidRPr="006B6198" w:rsidRDefault="00DA74AB" w:rsidP="00520E91">
            <w:pPr>
              <w:spacing w:after="0" w:line="240" w:lineRule="auto"/>
              <w:jc w:val="center"/>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15</w:t>
            </w:r>
            <w:r>
              <w:rPr>
                <w:rFonts w:ascii="Calibri" w:eastAsia="Times New Roman" w:hAnsi="Calibri" w:cs="Times New Roman"/>
                <w:color w:val="000000"/>
                <w:lang w:eastAsia="en-GB"/>
              </w:rPr>
              <w:t>%</w:t>
            </w:r>
          </w:p>
        </w:tc>
        <w:tc>
          <w:tcPr>
            <w:tcW w:w="0" w:type="auto"/>
            <w:vAlign w:val="bottom"/>
          </w:tcPr>
          <w:p w:rsidR="00DA74AB" w:rsidRPr="006B6198" w:rsidRDefault="00DA74AB" w:rsidP="00520E91">
            <w:pPr>
              <w:spacing w:after="0" w:line="240" w:lineRule="auto"/>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CompSci-U1</w:t>
            </w:r>
          </w:p>
        </w:tc>
        <w:tc>
          <w:tcPr>
            <w:tcW w:w="0" w:type="auto"/>
            <w:vAlign w:val="bottom"/>
          </w:tcPr>
          <w:p w:rsidR="00DA74AB" w:rsidRPr="006B6198" w:rsidRDefault="00DA74AB" w:rsidP="00520E91">
            <w:pPr>
              <w:spacing w:after="0" w:line="240" w:lineRule="auto"/>
              <w:jc w:val="center"/>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10</w:t>
            </w:r>
          </w:p>
        </w:tc>
        <w:tc>
          <w:tcPr>
            <w:tcW w:w="0" w:type="auto"/>
            <w:vAlign w:val="bottom"/>
          </w:tcPr>
          <w:p w:rsidR="00DA74AB" w:rsidRPr="006B6198" w:rsidRDefault="00DA74AB" w:rsidP="00520E91">
            <w:pPr>
              <w:spacing w:after="0" w:line="240" w:lineRule="auto"/>
              <w:jc w:val="center"/>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14</w:t>
            </w:r>
            <w:r>
              <w:rPr>
                <w:rFonts w:ascii="Calibri" w:eastAsia="Times New Roman" w:hAnsi="Calibri" w:cs="Times New Roman"/>
                <w:color w:val="000000"/>
                <w:lang w:eastAsia="en-GB"/>
              </w:rPr>
              <w:t>%</w:t>
            </w:r>
          </w:p>
        </w:tc>
      </w:tr>
      <w:tr w:rsidR="00DA74AB" w:rsidRPr="006B6198" w:rsidTr="00520E91">
        <w:trPr>
          <w:trHeight w:val="300"/>
        </w:trPr>
        <w:tc>
          <w:tcPr>
            <w:tcW w:w="0" w:type="auto"/>
            <w:shd w:val="clear" w:color="auto" w:fill="auto"/>
            <w:noWrap/>
            <w:vAlign w:val="bottom"/>
            <w:hideMark/>
          </w:tcPr>
          <w:p w:rsidR="00DA74AB" w:rsidRPr="006B6198" w:rsidRDefault="00DA74AB" w:rsidP="00520E91">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NST </w:t>
            </w:r>
            <w:r w:rsidRPr="006B6198">
              <w:rPr>
                <w:rFonts w:ascii="Calibri" w:eastAsia="Times New Roman" w:hAnsi="Calibri" w:cs="Times New Roman"/>
                <w:color w:val="000000"/>
                <w:lang w:eastAsia="en-GB"/>
              </w:rPr>
              <w:t>-</w:t>
            </w:r>
            <w:r>
              <w:rPr>
                <w:rFonts w:ascii="Calibri" w:eastAsia="Times New Roman" w:hAnsi="Calibri" w:cs="Times New Roman"/>
                <w:color w:val="000000"/>
                <w:lang w:eastAsia="en-GB"/>
              </w:rPr>
              <w:t xml:space="preserve"> </w:t>
            </w:r>
            <w:r w:rsidRPr="006B6198">
              <w:rPr>
                <w:rFonts w:ascii="Calibri" w:eastAsia="Times New Roman" w:hAnsi="Calibri" w:cs="Times New Roman"/>
                <w:color w:val="000000"/>
                <w:lang w:eastAsia="en-GB"/>
              </w:rPr>
              <w:t>U2</w:t>
            </w:r>
            <w:r>
              <w:rPr>
                <w:rStyle w:val="FootnoteReference"/>
                <w:rFonts w:ascii="Calibri" w:eastAsia="Times New Roman" w:hAnsi="Calibri" w:cs="Times New Roman"/>
                <w:color w:val="000000"/>
                <w:lang w:eastAsia="en-GB"/>
              </w:rPr>
              <w:footnoteReference w:id="5"/>
            </w:r>
          </w:p>
        </w:tc>
        <w:tc>
          <w:tcPr>
            <w:tcW w:w="0" w:type="auto"/>
            <w:shd w:val="clear" w:color="auto" w:fill="auto"/>
            <w:noWrap/>
            <w:vAlign w:val="bottom"/>
            <w:hideMark/>
          </w:tcPr>
          <w:p w:rsidR="00DA74AB" w:rsidRPr="006B6198" w:rsidRDefault="00DA74AB" w:rsidP="00520E91">
            <w:pPr>
              <w:spacing w:after="0" w:line="240" w:lineRule="auto"/>
              <w:jc w:val="center"/>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45</w:t>
            </w:r>
          </w:p>
        </w:tc>
        <w:tc>
          <w:tcPr>
            <w:tcW w:w="0" w:type="auto"/>
            <w:shd w:val="clear" w:color="auto" w:fill="auto"/>
            <w:noWrap/>
            <w:vAlign w:val="bottom"/>
            <w:hideMark/>
          </w:tcPr>
          <w:p w:rsidR="00DA74AB" w:rsidRPr="006B6198" w:rsidRDefault="00DA74AB" w:rsidP="00520E91">
            <w:pPr>
              <w:spacing w:after="0" w:line="240" w:lineRule="auto"/>
              <w:jc w:val="center"/>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9</w:t>
            </w:r>
            <w:r>
              <w:rPr>
                <w:rFonts w:ascii="Calibri" w:eastAsia="Times New Roman" w:hAnsi="Calibri" w:cs="Times New Roman"/>
                <w:color w:val="000000"/>
                <w:lang w:eastAsia="en-GB"/>
              </w:rPr>
              <w:t>%</w:t>
            </w:r>
          </w:p>
        </w:tc>
        <w:tc>
          <w:tcPr>
            <w:tcW w:w="0" w:type="auto"/>
            <w:vAlign w:val="bottom"/>
          </w:tcPr>
          <w:p w:rsidR="00DA74AB" w:rsidRPr="006B6198" w:rsidRDefault="00DA74AB" w:rsidP="00520E91">
            <w:pPr>
              <w:spacing w:after="0" w:line="240" w:lineRule="auto"/>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CompSci-U2</w:t>
            </w:r>
          </w:p>
        </w:tc>
        <w:tc>
          <w:tcPr>
            <w:tcW w:w="0" w:type="auto"/>
            <w:vAlign w:val="bottom"/>
          </w:tcPr>
          <w:p w:rsidR="00DA74AB" w:rsidRPr="006B6198" w:rsidRDefault="00DA74AB" w:rsidP="00520E91">
            <w:pPr>
              <w:spacing w:after="0" w:line="240" w:lineRule="auto"/>
              <w:jc w:val="center"/>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16</w:t>
            </w:r>
          </w:p>
        </w:tc>
        <w:tc>
          <w:tcPr>
            <w:tcW w:w="0" w:type="auto"/>
            <w:vAlign w:val="bottom"/>
          </w:tcPr>
          <w:p w:rsidR="00DA74AB" w:rsidRPr="006B6198" w:rsidRDefault="00DA74AB" w:rsidP="00520E91">
            <w:pPr>
              <w:spacing w:after="0" w:line="240" w:lineRule="auto"/>
              <w:jc w:val="center"/>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22</w:t>
            </w:r>
            <w:r>
              <w:rPr>
                <w:rFonts w:ascii="Calibri" w:eastAsia="Times New Roman" w:hAnsi="Calibri" w:cs="Times New Roman"/>
                <w:color w:val="000000"/>
                <w:lang w:eastAsia="en-GB"/>
              </w:rPr>
              <w:t>%</w:t>
            </w:r>
          </w:p>
        </w:tc>
      </w:tr>
      <w:tr w:rsidR="00DA74AB" w:rsidRPr="006B6198" w:rsidTr="00520E91">
        <w:trPr>
          <w:trHeight w:val="315"/>
        </w:trPr>
        <w:tc>
          <w:tcPr>
            <w:tcW w:w="0" w:type="auto"/>
            <w:shd w:val="clear" w:color="auto" w:fill="auto"/>
            <w:noWrap/>
            <w:vAlign w:val="bottom"/>
            <w:hideMark/>
          </w:tcPr>
          <w:p w:rsidR="00DA74AB" w:rsidRPr="006B6198" w:rsidRDefault="00DA74AB" w:rsidP="00520E91">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NST </w:t>
            </w:r>
            <w:r w:rsidRPr="006B6198">
              <w:rPr>
                <w:rFonts w:ascii="Calibri" w:eastAsia="Times New Roman" w:hAnsi="Calibri" w:cs="Times New Roman"/>
                <w:color w:val="000000"/>
                <w:lang w:eastAsia="en-GB"/>
              </w:rPr>
              <w:t>-</w:t>
            </w:r>
            <w:r>
              <w:rPr>
                <w:rFonts w:ascii="Calibri" w:eastAsia="Times New Roman" w:hAnsi="Calibri" w:cs="Times New Roman"/>
                <w:color w:val="000000"/>
                <w:lang w:eastAsia="en-GB"/>
              </w:rPr>
              <w:t xml:space="preserve"> </w:t>
            </w:r>
            <w:r w:rsidRPr="006B6198">
              <w:rPr>
                <w:rFonts w:ascii="Calibri" w:eastAsia="Times New Roman" w:hAnsi="Calibri" w:cs="Times New Roman"/>
                <w:color w:val="000000"/>
                <w:lang w:eastAsia="en-GB"/>
              </w:rPr>
              <w:t>U3</w:t>
            </w:r>
            <w:r>
              <w:rPr>
                <w:rStyle w:val="FootnoteReference"/>
                <w:rFonts w:ascii="Calibri" w:eastAsia="Times New Roman" w:hAnsi="Calibri" w:cs="Times New Roman"/>
                <w:color w:val="000000"/>
                <w:lang w:eastAsia="en-GB"/>
              </w:rPr>
              <w:footnoteReference w:id="6"/>
            </w:r>
          </w:p>
        </w:tc>
        <w:tc>
          <w:tcPr>
            <w:tcW w:w="0" w:type="auto"/>
            <w:shd w:val="clear" w:color="auto" w:fill="auto"/>
            <w:noWrap/>
            <w:vAlign w:val="bottom"/>
            <w:hideMark/>
          </w:tcPr>
          <w:p w:rsidR="00DA74AB" w:rsidRPr="006B6198" w:rsidRDefault="00DA74AB" w:rsidP="00520E91">
            <w:pPr>
              <w:spacing w:after="0" w:line="240" w:lineRule="auto"/>
              <w:jc w:val="center"/>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40</w:t>
            </w:r>
          </w:p>
        </w:tc>
        <w:tc>
          <w:tcPr>
            <w:tcW w:w="0" w:type="auto"/>
            <w:shd w:val="clear" w:color="auto" w:fill="auto"/>
            <w:noWrap/>
            <w:vAlign w:val="bottom"/>
            <w:hideMark/>
          </w:tcPr>
          <w:p w:rsidR="00DA74AB" w:rsidRPr="006B6198" w:rsidRDefault="00DA74AB" w:rsidP="00520E91">
            <w:pPr>
              <w:spacing w:after="0" w:line="240" w:lineRule="auto"/>
              <w:jc w:val="center"/>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8</w:t>
            </w:r>
            <w:r>
              <w:rPr>
                <w:rFonts w:ascii="Calibri" w:eastAsia="Times New Roman" w:hAnsi="Calibri" w:cs="Times New Roman"/>
                <w:color w:val="000000"/>
                <w:lang w:eastAsia="en-GB"/>
              </w:rPr>
              <w:t>%</w:t>
            </w:r>
          </w:p>
        </w:tc>
        <w:tc>
          <w:tcPr>
            <w:tcW w:w="0" w:type="auto"/>
            <w:vAlign w:val="bottom"/>
          </w:tcPr>
          <w:p w:rsidR="00DA74AB" w:rsidRPr="006B6198" w:rsidRDefault="00DA74AB" w:rsidP="00520E91">
            <w:pPr>
              <w:spacing w:after="0" w:line="240" w:lineRule="auto"/>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CompSci-U3</w:t>
            </w:r>
          </w:p>
        </w:tc>
        <w:tc>
          <w:tcPr>
            <w:tcW w:w="0" w:type="auto"/>
            <w:vAlign w:val="bottom"/>
          </w:tcPr>
          <w:p w:rsidR="00DA74AB" w:rsidRPr="006B6198" w:rsidRDefault="00DA74AB" w:rsidP="00520E91">
            <w:pPr>
              <w:spacing w:after="0" w:line="240" w:lineRule="auto"/>
              <w:jc w:val="center"/>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6</w:t>
            </w:r>
          </w:p>
        </w:tc>
        <w:tc>
          <w:tcPr>
            <w:tcW w:w="0" w:type="auto"/>
            <w:vAlign w:val="bottom"/>
          </w:tcPr>
          <w:p w:rsidR="00DA74AB" w:rsidRPr="006B6198" w:rsidRDefault="00DA74AB" w:rsidP="00520E91">
            <w:pPr>
              <w:spacing w:after="0" w:line="240" w:lineRule="auto"/>
              <w:jc w:val="center"/>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8</w:t>
            </w:r>
            <w:r>
              <w:rPr>
                <w:rFonts w:ascii="Calibri" w:eastAsia="Times New Roman" w:hAnsi="Calibri" w:cs="Times New Roman"/>
                <w:color w:val="000000"/>
                <w:lang w:eastAsia="en-GB"/>
              </w:rPr>
              <w:t>%</w:t>
            </w:r>
          </w:p>
        </w:tc>
      </w:tr>
      <w:tr w:rsidR="00DA74AB" w:rsidRPr="006B6198" w:rsidTr="00520E91">
        <w:trPr>
          <w:trHeight w:val="300"/>
        </w:trPr>
        <w:tc>
          <w:tcPr>
            <w:tcW w:w="0" w:type="auto"/>
            <w:shd w:val="clear" w:color="auto" w:fill="auto"/>
            <w:noWrap/>
            <w:vAlign w:val="bottom"/>
            <w:hideMark/>
          </w:tcPr>
          <w:p w:rsidR="00DA74AB" w:rsidRPr="006B6198" w:rsidRDefault="00DA74AB" w:rsidP="00520E91">
            <w:pPr>
              <w:spacing w:after="0" w:line="240" w:lineRule="auto"/>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NatSci-U4</w:t>
            </w:r>
          </w:p>
        </w:tc>
        <w:tc>
          <w:tcPr>
            <w:tcW w:w="0" w:type="auto"/>
            <w:shd w:val="clear" w:color="auto" w:fill="auto"/>
            <w:noWrap/>
            <w:vAlign w:val="bottom"/>
            <w:hideMark/>
          </w:tcPr>
          <w:p w:rsidR="00DA74AB" w:rsidRPr="006B6198" w:rsidRDefault="00DA74AB" w:rsidP="00520E91">
            <w:pPr>
              <w:spacing w:after="0" w:line="240" w:lineRule="auto"/>
              <w:jc w:val="center"/>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21</w:t>
            </w:r>
          </w:p>
        </w:tc>
        <w:tc>
          <w:tcPr>
            <w:tcW w:w="0" w:type="auto"/>
            <w:shd w:val="clear" w:color="auto" w:fill="auto"/>
            <w:noWrap/>
            <w:vAlign w:val="bottom"/>
            <w:hideMark/>
          </w:tcPr>
          <w:p w:rsidR="00DA74AB" w:rsidRPr="006B6198" w:rsidRDefault="00DA74AB" w:rsidP="00520E91">
            <w:pPr>
              <w:spacing w:after="0" w:line="240" w:lineRule="auto"/>
              <w:jc w:val="center"/>
              <w:rPr>
                <w:rFonts w:ascii="Calibri" w:eastAsia="Times New Roman" w:hAnsi="Calibri" w:cs="Times New Roman"/>
                <w:color w:val="000000"/>
                <w:lang w:eastAsia="en-GB"/>
              </w:rPr>
            </w:pPr>
            <w:r w:rsidRPr="006B6198">
              <w:rPr>
                <w:rFonts w:ascii="Calibri" w:eastAsia="Times New Roman" w:hAnsi="Calibri" w:cs="Times New Roman"/>
                <w:color w:val="000000"/>
                <w:lang w:eastAsia="en-GB"/>
              </w:rPr>
              <w:t>4</w:t>
            </w:r>
            <w:r>
              <w:rPr>
                <w:rFonts w:ascii="Calibri" w:eastAsia="Times New Roman" w:hAnsi="Calibri" w:cs="Times New Roman"/>
                <w:color w:val="000000"/>
                <w:lang w:eastAsia="en-GB"/>
              </w:rPr>
              <w:t>%</w:t>
            </w:r>
          </w:p>
        </w:tc>
        <w:tc>
          <w:tcPr>
            <w:tcW w:w="0" w:type="auto"/>
            <w:vAlign w:val="bottom"/>
          </w:tcPr>
          <w:p w:rsidR="00DA74AB" w:rsidRPr="006B6198" w:rsidRDefault="00DA74AB" w:rsidP="00520E91">
            <w:pPr>
              <w:spacing w:after="0" w:line="240" w:lineRule="auto"/>
              <w:rPr>
                <w:rFonts w:ascii="Calibri" w:eastAsia="Times New Roman" w:hAnsi="Calibri" w:cs="Times New Roman"/>
                <w:color w:val="000000"/>
                <w:lang w:eastAsia="en-GB"/>
              </w:rPr>
            </w:pPr>
          </w:p>
        </w:tc>
        <w:tc>
          <w:tcPr>
            <w:tcW w:w="0" w:type="auto"/>
            <w:vAlign w:val="bottom"/>
          </w:tcPr>
          <w:p w:rsidR="00DA74AB" w:rsidRPr="006B6198" w:rsidRDefault="00DA74AB" w:rsidP="00520E91">
            <w:pPr>
              <w:spacing w:after="0" w:line="240" w:lineRule="auto"/>
              <w:jc w:val="center"/>
              <w:rPr>
                <w:rFonts w:ascii="Calibri" w:eastAsia="Times New Roman" w:hAnsi="Calibri" w:cs="Times New Roman"/>
                <w:color w:val="000000"/>
                <w:lang w:eastAsia="en-GB"/>
              </w:rPr>
            </w:pPr>
          </w:p>
        </w:tc>
        <w:tc>
          <w:tcPr>
            <w:tcW w:w="0" w:type="auto"/>
            <w:vAlign w:val="bottom"/>
          </w:tcPr>
          <w:p w:rsidR="00DA74AB" w:rsidRPr="006B6198" w:rsidRDefault="00DA74AB" w:rsidP="00520E91">
            <w:pPr>
              <w:spacing w:after="0" w:line="240" w:lineRule="auto"/>
              <w:jc w:val="center"/>
              <w:rPr>
                <w:rFonts w:ascii="Calibri" w:eastAsia="Times New Roman" w:hAnsi="Calibri" w:cs="Times New Roman"/>
                <w:color w:val="000000"/>
                <w:lang w:eastAsia="en-GB"/>
              </w:rPr>
            </w:pPr>
          </w:p>
        </w:tc>
      </w:tr>
    </w:tbl>
    <w:p w:rsidR="00DA74AB" w:rsidRDefault="00DA74AB" w:rsidP="00DA74AB">
      <w:pPr>
        <w:pStyle w:val="Heading2"/>
      </w:pPr>
      <w:r>
        <w:br/>
      </w:r>
    </w:p>
    <w:p w:rsidR="00DA74AB" w:rsidRPr="00DA74AB" w:rsidRDefault="00DA74AB" w:rsidP="00DA74AB"/>
    <w:p w:rsidR="00DA74AB" w:rsidRDefault="00DA74AB" w:rsidP="004F2383">
      <w:pPr>
        <w:pStyle w:val="Heading3"/>
      </w:pPr>
      <w:bookmarkStart w:id="10" w:name="_Toc282500964"/>
    </w:p>
    <w:p w:rsidR="00DA74AB" w:rsidRDefault="00DA74AB" w:rsidP="004F2383">
      <w:pPr>
        <w:pStyle w:val="Heading3"/>
      </w:pPr>
    </w:p>
    <w:p w:rsidR="00E66665" w:rsidRDefault="00E66665" w:rsidP="004F2383">
      <w:pPr>
        <w:pStyle w:val="Heading3"/>
      </w:pPr>
      <w:bookmarkStart w:id="11" w:name="_Toc289953991"/>
      <w:bookmarkStart w:id="12" w:name="_Toc328556907"/>
      <w:r>
        <w:t>When was the course chosen?</w:t>
      </w:r>
      <w:bookmarkEnd w:id="10"/>
      <w:bookmarkEnd w:id="11"/>
      <w:bookmarkEnd w:id="12"/>
    </w:p>
    <w:p w:rsidR="00E66665" w:rsidRDefault="00E66665" w:rsidP="00E66665">
      <w:pPr>
        <w:rPr>
          <w:b/>
          <w:noProof/>
          <w:lang w:eastAsia="en-GB"/>
        </w:rPr>
      </w:pPr>
      <w:r>
        <w:rPr>
          <w:b/>
          <w:noProof/>
          <w:lang w:eastAsia="en-GB"/>
        </w:rPr>
        <w:drawing>
          <wp:inline distT="0" distB="0" distL="0" distR="0">
            <wp:extent cx="3940105" cy="2458528"/>
            <wp:effectExtent l="19050" t="0" r="3245" b="0"/>
            <wp:docPr id="7" name="Picture 15"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9" cstate="print"/>
                    <a:stretch>
                      <a:fillRect/>
                    </a:stretch>
                  </pic:blipFill>
                  <pic:spPr>
                    <a:xfrm>
                      <a:off x="0" y="0"/>
                      <a:ext cx="3940105" cy="2458528"/>
                    </a:xfrm>
                    <a:prstGeom prst="rect">
                      <a:avLst/>
                    </a:prstGeom>
                  </pic:spPr>
                </pic:pic>
              </a:graphicData>
            </a:graphic>
          </wp:inline>
        </w:drawing>
      </w:r>
    </w:p>
    <w:p w:rsidR="002B028D" w:rsidRPr="002B028D" w:rsidRDefault="002B028D" w:rsidP="00E66665">
      <w:pPr>
        <w:rPr>
          <w:i/>
          <w:noProof/>
          <w:lang w:eastAsia="en-GB"/>
        </w:rPr>
      </w:pPr>
      <w:r w:rsidRPr="002B028D">
        <w:rPr>
          <w:i/>
          <w:noProof/>
          <w:lang w:eastAsia="en-GB"/>
        </w:rPr>
        <w:t>Comment: Early choice allows time for steady preparation for a course.</w:t>
      </w:r>
    </w:p>
    <w:p w:rsidR="00922A6D" w:rsidRDefault="00922A6D" w:rsidP="00E66665">
      <w:pPr>
        <w:rPr>
          <w:b/>
        </w:rPr>
      </w:pPr>
      <w:r w:rsidRPr="00922A6D">
        <w:rPr>
          <w:b/>
          <w:noProof/>
          <w:lang w:eastAsia="en-GB"/>
        </w:rPr>
        <w:lastRenderedPageBreak/>
        <w:drawing>
          <wp:inline distT="0" distB="0" distL="0" distR="0">
            <wp:extent cx="5666381" cy="2988860"/>
            <wp:effectExtent l="19050" t="0" r="0" b="0"/>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662136" cy="2986621"/>
                    </a:xfrm>
                    <a:prstGeom prst="rect">
                      <a:avLst/>
                    </a:prstGeom>
                    <a:noFill/>
                    <a:ln w="9525">
                      <a:noFill/>
                      <a:miter lim="800000"/>
                      <a:headEnd/>
                      <a:tailEnd/>
                    </a:ln>
                  </pic:spPr>
                </pic:pic>
              </a:graphicData>
            </a:graphic>
          </wp:inline>
        </w:drawing>
      </w:r>
    </w:p>
    <w:p w:rsidR="001F22CE" w:rsidRDefault="001F22CE" w:rsidP="001F22CE">
      <w:bookmarkStart w:id="13" w:name="_Toc285275477"/>
      <w:r>
        <w:rPr>
          <w:b/>
        </w:rPr>
        <w:t>F</w:t>
      </w:r>
      <w:r w:rsidRPr="005E10BF">
        <w:rPr>
          <w:b/>
        </w:rPr>
        <w:t>urther analysis</w:t>
      </w:r>
      <w:r>
        <w:t xml:space="preserve">: </w:t>
      </w:r>
      <w:r w:rsidRPr="008B5432">
        <w:rPr>
          <w:i/>
        </w:rPr>
        <w:t>What effect does early choice have on success</w:t>
      </w:r>
      <w:r w:rsidRPr="00887759">
        <w:t>?</w:t>
      </w:r>
    </w:p>
    <w:p w:rsidR="001F22CE" w:rsidRDefault="001F22CE" w:rsidP="001F22CE">
      <w:pPr>
        <w:pStyle w:val="ListParagraph"/>
        <w:numPr>
          <w:ilvl w:val="0"/>
          <w:numId w:val="1"/>
        </w:numPr>
      </w:pPr>
      <w:r>
        <w:t>There was strong evidence that acceleration in primary and  secondary accelerated choice (r, s) = (~0.25, 0.001)</w:t>
      </w:r>
    </w:p>
    <w:p w:rsidR="001F22CE" w:rsidRDefault="001F22CE" w:rsidP="001F22CE">
      <w:pPr>
        <w:pStyle w:val="ListParagraph"/>
        <w:numPr>
          <w:ilvl w:val="0"/>
          <w:numId w:val="1"/>
        </w:numPr>
      </w:pPr>
      <w:r>
        <w:t>There was significant evidence that early choice was made by those who perceived themselves to be strong at maths at primary school (r, s) = (0.22, 0.04)</w:t>
      </w:r>
    </w:p>
    <w:p w:rsidR="001F22CE" w:rsidRDefault="001F22CE" w:rsidP="001F22CE">
      <w:pPr>
        <w:pStyle w:val="ListParagraph"/>
        <w:numPr>
          <w:ilvl w:val="0"/>
          <w:numId w:val="1"/>
        </w:numPr>
      </w:pPr>
      <w:r>
        <w:t>There was strong evidence that early choice was made by those who subsequently perceived themselves to have good understanding of university level mathematics (r, s) = (0.21, 0.006)</w:t>
      </w:r>
    </w:p>
    <w:p w:rsidR="001F22CE" w:rsidRDefault="001F22CE" w:rsidP="001F22CE">
      <w:pPr>
        <w:pBdr>
          <w:top w:val="single" w:sz="4" w:space="1" w:color="auto"/>
          <w:left w:val="single" w:sz="4" w:space="4" w:color="auto"/>
          <w:bottom w:val="single" w:sz="4" w:space="1" w:color="auto"/>
          <w:right w:val="single" w:sz="4" w:space="4" w:color="auto"/>
        </w:pBdr>
        <w:rPr>
          <w:b/>
        </w:rPr>
      </w:pPr>
      <w:r w:rsidRPr="00DA1884">
        <w:rPr>
          <w:b/>
        </w:rPr>
        <w:t>C</w:t>
      </w:r>
      <w:r>
        <w:rPr>
          <w:b/>
        </w:rPr>
        <w:t>onclusion</w:t>
      </w:r>
      <w:r w:rsidRPr="00DA1884">
        <w:rPr>
          <w:b/>
        </w:rPr>
        <w:t xml:space="preserve">: </w:t>
      </w:r>
      <w:r>
        <w:t xml:space="preserve">Many </w:t>
      </w:r>
      <w:r w:rsidR="002F489D">
        <w:t>respondents</w:t>
      </w:r>
      <w:r>
        <w:t xml:space="preserve"> chos</w:t>
      </w:r>
      <w:r w:rsidRPr="00DA1884">
        <w:t xml:space="preserve">e their university course early in their school career. Such </w:t>
      </w:r>
      <w:r w:rsidR="002F489D">
        <w:t>respondents</w:t>
      </w:r>
      <w:r w:rsidRPr="00DA1884">
        <w:t xml:space="preserve"> tend</w:t>
      </w:r>
      <w:r>
        <w:t>ed</w:t>
      </w:r>
      <w:r w:rsidRPr="00DA1884">
        <w:t xml:space="preserve"> to consider themselves to be strong at mathematics, ten</w:t>
      </w:r>
      <w:r>
        <w:t>ded</w:t>
      </w:r>
      <w:r w:rsidRPr="00DA1884">
        <w:t xml:space="preserve"> to have been accelerated and tend</w:t>
      </w:r>
      <w:r>
        <w:t>ed</w:t>
      </w:r>
      <w:r w:rsidRPr="00DA1884">
        <w:t xml:space="preserve"> do better in part II</w:t>
      </w:r>
      <w:r>
        <w:t>.</w:t>
      </w:r>
      <w:r w:rsidR="002B028D">
        <w:t xml:space="preserve"> </w:t>
      </w:r>
    </w:p>
    <w:p w:rsidR="001F22CE" w:rsidRDefault="001F22CE" w:rsidP="004F2383">
      <w:pPr>
        <w:pStyle w:val="Heading3"/>
      </w:pPr>
    </w:p>
    <w:p w:rsidR="001F22CE" w:rsidRDefault="001F22CE" w:rsidP="004F2383">
      <w:pPr>
        <w:pStyle w:val="Heading3"/>
      </w:pPr>
    </w:p>
    <w:p w:rsidR="001F22CE" w:rsidRDefault="001F22CE" w:rsidP="004F2383">
      <w:pPr>
        <w:pStyle w:val="Heading3"/>
      </w:pPr>
    </w:p>
    <w:p w:rsidR="00406472" w:rsidRPr="00406472" w:rsidRDefault="00406472" w:rsidP="004F2383">
      <w:pPr>
        <w:pStyle w:val="Heading3"/>
      </w:pPr>
      <w:bookmarkStart w:id="14" w:name="_Toc289953992"/>
      <w:bookmarkStart w:id="15" w:name="_Toc328556908"/>
      <w:r>
        <w:t>Type of s</w:t>
      </w:r>
      <w:r w:rsidRPr="004F2383">
        <w:t>c</w:t>
      </w:r>
      <w:r>
        <w:t>hool</w:t>
      </w:r>
      <w:r w:rsidR="00BA3D71">
        <w:t>s</w:t>
      </w:r>
      <w:r>
        <w:t xml:space="preserve"> attended</w:t>
      </w:r>
      <w:bookmarkEnd w:id="13"/>
      <w:bookmarkEnd w:id="14"/>
      <w:bookmarkEnd w:id="15"/>
    </w:p>
    <w:p w:rsidR="00406472" w:rsidRDefault="00AA2038" w:rsidP="00181652">
      <w:pPr>
        <w:rPr>
          <w:sz w:val="18"/>
          <w:szCs w:val="18"/>
        </w:rPr>
      </w:pPr>
      <w:r w:rsidRPr="00AA2038">
        <w:rPr>
          <w:noProof/>
          <w:sz w:val="18"/>
          <w:szCs w:val="18"/>
          <w:lang w:eastAsia="en-GB"/>
        </w:rPr>
        <w:drawing>
          <wp:inline distT="0" distB="0" distL="0" distR="0">
            <wp:extent cx="5501625" cy="3381153"/>
            <wp:effectExtent l="19050" t="0" r="38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514797" cy="3389248"/>
                    </a:xfrm>
                    <a:prstGeom prst="rect">
                      <a:avLst/>
                    </a:prstGeom>
                    <a:noFill/>
                    <a:ln w="9525">
                      <a:noFill/>
                      <a:miter lim="800000"/>
                      <a:headEnd/>
                      <a:tailEnd/>
                    </a:ln>
                  </pic:spPr>
                </pic:pic>
              </a:graphicData>
            </a:graphic>
          </wp:inline>
        </w:drawing>
      </w:r>
    </w:p>
    <w:p w:rsidR="00BA3D71" w:rsidRPr="00DF64B2" w:rsidRDefault="002B028D" w:rsidP="00181652">
      <w:pPr>
        <w:rPr>
          <w:i/>
        </w:rPr>
      </w:pPr>
      <w:r w:rsidRPr="00DF64B2">
        <w:rPr>
          <w:b/>
          <w:i/>
        </w:rPr>
        <w:t>Comment</w:t>
      </w:r>
      <w:r w:rsidR="00A9195C" w:rsidRPr="00DF64B2">
        <w:rPr>
          <w:b/>
          <w:i/>
        </w:rPr>
        <w:t>:</w:t>
      </w:r>
      <w:r w:rsidR="00A9195C" w:rsidRPr="00DF64B2">
        <w:rPr>
          <w:i/>
        </w:rPr>
        <w:t xml:space="preserve"> </w:t>
      </w:r>
      <w:r w:rsidR="00BA3D71" w:rsidRPr="00DF64B2">
        <w:rPr>
          <w:i/>
        </w:rPr>
        <w:t>Schooling</w:t>
      </w:r>
      <w:r w:rsidRPr="00DF64B2">
        <w:rPr>
          <w:i/>
        </w:rPr>
        <w:t xml:space="preserve"> data received was </w:t>
      </w:r>
      <w:r w:rsidR="00A9195C" w:rsidRPr="00DF64B2">
        <w:rPr>
          <w:i/>
        </w:rPr>
        <w:t xml:space="preserve">unexpectedly </w:t>
      </w:r>
      <w:r w:rsidRPr="00DF64B2">
        <w:rPr>
          <w:i/>
        </w:rPr>
        <w:t>complicated</w:t>
      </w:r>
      <w:r w:rsidR="00A9195C" w:rsidRPr="00DF64B2">
        <w:rPr>
          <w:i/>
        </w:rPr>
        <w:t>; the next study will be more focussed concerning this point, should school-type prove relevant.</w:t>
      </w:r>
    </w:p>
    <w:p w:rsidR="00EE7950" w:rsidRPr="00EE7950" w:rsidRDefault="00EE7950" w:rsidP="00181652">
      <w:pPr>
        <w:rPr>
          <w:sz w:val="18"/>
          <w:szCs w:val="18"/>
        </w:rPr>
      </w:pPr>
      <w:r w:rsidRPr="00DF64B2">
        <w:t>160 respondents were comprehensive-schooled (excluding selective and grammar) at both Secondary and 6th form. 116 respondents were independent-schooled at both secondary and sixth-form, which are analysed as COMPREHENSIVE and INDEPENDENT groups throughout the analysis</w:t>
      </w:r>
      <w:r>
        <w:rPr>
          <w:sz w:val="18"/>
          <w:szCs w:val="18"/>
        </w:rPr>
        <w:t>.</w:t>
      </w:r>
    </w:p>
    <w:p w:rsidR="00BA3D71" w:rsidRDefault="00BA3D71" w:rsidP="00181652">
      <w:pPr>
        <w:rPr>
          <w:sz w:val="18"/>
          <w:szCs w:val="18"/>
        </w:rPr>
      </w:pPr>
      <w:r>
        <w:rPr>
          <w:noProof/>
          <w:sz w:val="18"/>
          <w:szCs w:val="18"/>
          <w:lang w:eastAsia="en-GB"/>
        </w:rPr>
        <w:drawing>
          <wp:inline distT="0" distB="0" distL="0" distR="0">
            <wp:extent cx="5528945" cy="288163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528945" cy="2881630"/>
                    </a:xfrm>
                    <a:prstGeom prst="rect">
                      <a:avLst/>
                    </a:prstGeom>
                    <a:noFill/>
                    <a:ln w="9525">
                      <a:noFill/>
                      <a:miter lim="800000"/>
                      <a:headEnd/>
                      <a:tailEnd/>
                    </a:ln>
                  </pic:spPr>
                </pic:pic>
              </a:graphicData>
            </a:graphic>
          </wp:inline>
        </w:drawing>
      </w:r>
    </w:p>
    <w:p w:rsidR="00F301F6" w:rsidRDefault="00F301F6" w:rsidP="00F301F6">
      <w:pPr>
        <w:pBdr>
          <w:top w:val="single" w:sz="4" w:space="1" w:color="auto"/>
          <w:left w:val="single" w:sz="4" w:space="4" w:color="auto"/>
          <w:bottom w:val="single" w:sz="4" w:space="1" w:color="auto"/>
          <w:right w:val="single" w:sz="4" w:space="4" w:color="auto"/>
        </w:pBdr>
        <w:rPr>
          <w:b/>
        </w:rPr>
      </w:pPr>
      <w:r>
        <w:rPr>
          <w:b/>
        </w:rPr>
        <w:lastRenderedPageBreak/>
        <w:t xml:space="preserve">Conclusion: </w:t>
      </w:r>
      <w:r w:rsidRPr="005B3EEC">
        <w:t>The survey drew response from a</w:t>
      </w:r>
      <w:r>
        <w:t>n acceptably</w:t>
      </w:r>
      <w:r w:rsidRPr="005B3EEC">
        <w:t xml:space="preserve"> representative</w:t>
      </w:r>
      <w:r>
        <w:t xml:space="preserve"> </w:t>
      </w:r>
      <w:r w:rsidRPr="005B3EEC">
        <w:t xml:space="preserve"> sample of schools</w:t>
      </w:r>
    </w:p>
    <w:p w:rsidR="00F301F6" w:rsidRDefault="00224D91" w:rsidP="00F301F6">
      <w:r w:rsidRPr="00224D91">
        <w:t>Notabl</w:t>
      </w:r>
      <w:r>
        <w:t>y there were no statistical difference in university grade profile between COMPREHENSIVE and INDEPENDENT schooled respondents.</w:t>
      </w:r>
    </w:p>
    <w:p w:rsidR="00224D91" w:rsidRDefault="00224D91" w:rsidP="00F301F6">
      <w:r>
        <w:t>Statistical differences leading to at least a half point difference in average score were as follows:</w:t>
      </w:r>
    </w:p>
    <w:tbl>
      <w:tblPr>
        <w:tblW w:w="98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3"/>
        <w:gridCol w:w="781"/>
        <w:gridCol w:w="1053"/>
        <w:gridCol w:w="672"/>
        <w:gridCol w:w="6280"/>
      </w:tblGrid>
      <w:tr w:rsidR="00224D91" w:rsidRPr="00224D91" w:rsidTr="00224D91">
        <w:trPr>
          <w:trHeight w:val="300"/>
        </w:trPr>
        <w:tc>
          <w:tcPr>
            <w:tcW w:w="1053" w:type="dxa"/>
            <w:shd w:val="clear" w:color="auto" w:fill="auto"/>
            <w:noWrap/>
            <w:vAlign w:val="bottom"/>
            <w:hideMark/>
          </w:tcPr>
          <w:p w:rsidR="00224D91" w:rsidRPr="00224D91" w:rsidRDefault="00224D91" w:rsidP="00224D91">
            <w:pPr>
              <w:spacing w:after="0" w:line="240" w:lineRule="auto"/>
              <w:rPr>
                <w:rFonts w:ascii="Calibri" w:eastAsia="Times New Roman" w:hAnsi="Calibri" w:cs="Calibri"/>
                <w:color w:val="000000"/>
                <w:lang w:eastAsia="en-GB"/>
              </w:rPr>
            </w:pPr>
            <w:r w:rsidRPr="00224D91">
              <w:rPr>
                <w:rFonts w:ascii="Calibri" w:eastAsia="Times New Roman" w:hAnsi="Calibri" w:cs="Calibri"/>
                <w:color w:val="000000"/>
                <w:lang w:eastAsia="en-GB"/>
              </w:rPr>
              <w:t>t-stat</w:t>
            </w:r>
          </w:p>
        </w:tc>
        <w:tc>
          <w:tcPr>
            <w:tcW w:w="781" w:type="dxa"/>
            <w:shd w:val="clear" w:color="auto" w:fill="auto"/>
            <w:noWrap/>
            <w:vAlign w:val="bottom"/>
            <w:hideMark/>
          </w:tcPr>
          <w:p w:rsidR="00224D91" w:rsidRPr="00224D91" w:rsidRDefault="00224D91" w:rsidP="00224D91">
            <w:pPr>
              <w:spacing w:after="0" w:line="240" w:lineRule="auto"/>
              <w:rPr>
                <w:rFonts w:ascii="Calibri" w:eastAsia="Times New Roman" w:hAnsi="Calibri" w:cs="Calibri"/>
                <w:color w:val="000000"/>
                <w:lang w:eastAsia="en-GB"/>
              </w:rPr>
            </w:pPr>
            <w:r w:rsidRPr="00224D91">
              <w:rPr>
                <w:rFonts w:ascii="Calibri" w:eastAsia="Times New Roman" w:hAnsi="Calibri" w:cs="Calibri"/>
                <w:color w:val="000000"/>
                <w:lang w:eastAsia="en-GB"/>
              </w:rPr>
              <w:t>COMP</w:t>
            </w:r>
          </w:p>
        </w:tc>
        <w:tc>
          <w:tcPr>
            <w:tcW w:w="1053" w:type="dxa"/>
            <w:shd w:val="clear" w:color="auto" w:fill="auto"/>
            <w:noWrap/>
            <w:vAlign w:val="bottom"/>
            <w:hideMark/>
          </w:tcPr>
          <w:p w:rsidR="00224D91" w:rsidRPr="00224D91" w:rsidRDefault="00224D91" w:rsidP="00224D91">
            <w:pPr>
              <w:spacing w:after="0" w:line="240" w:lineRule="auto"/>
              <w:rPr>
                <w:rFonts w:ascii="Calibri" w:eastAsia="Times New Roman" w:hAnsi="Calibri" w:cs="Calibri"/>
                <w:color w:val="000000"/>
                <w:lang w:eastAsia="en-GB"/>
              </w:rPr>
            </w:pPr>
            <w:r w:rsidRPr="00224D91">
              <w:rPr>
                <w:rFonts w:ascii="Calibri" w:eastAsia="Times New Roman" w:hAnsi="Calibri" w:cs="Calibri"/>
                <w:color w:val="000000"/>
                <w:lang w:eastAsia="en-GB"/>
              </w:rPr>
              <w:t>IND</w:t>
            </w:r>
          </w:p>
        </w:tc>
        <w:tc>
          <w:tcPr>
            <w:tcW w:w="672" w:type="dxa"/>
            <w:shd w:val="clear" w:color="auto" w:fill="auto"/>
            <w:noWrap/>
            <w:vAlign w:val="bottom"/>
            <w:hideMark/>
          </w:tcPr>
          <w:p w:rsidR="00224D91" w:rsidRPr="00224D91" w:rsidRDefault="00224D91" w:rsidP="00224D91">
            <w:pPr>
              <w:spacing w:after="0" w:line="240" w:lineRule="auto"/>
              <w:rPr>
                <w:rFonts w:ascii="Calibri" w:eastAsia="Times New Roman" w:hAnsi="Calibri" w:cs="Calibri"/>
                <w:color w:val="000000"/>
                <w:lang w:eastAsia="en-GB"/>
              </w:rPr>
            </w:pPr>
            <w:r w:rsidRPr="00224D91">
              <w:rPr>
                <w:rFonts w:ascii="Calibri" w:eastAsia="Times New Roman" w:hAnsi="Calibri" w:cs="Calibri"/>
                <w:color w:val="000000"/>
                <w:lang w:eastAsia="en-GB"/>
              </w:rPr>
              <w:t>Diff</w:t>
            </w:r>
          </w:p>
        </w:tc>
        <w:tc>
          <w:tcPr>
            <w:tcW w:w="6280" w:type="dxa"/>
            <w:shd w:val="clear" w:color="auto" w:fill="auto"/>
            <w:noWrap/>
            <w:vAlign w:val="bottom"/>
            <w:hideMark/>
          </w:tcPr>
          <w:p w:rsidR="00224D91" w:rsidRPr="00224D91" w:rsidRDefault="00224D91" w:rsidP="00224D91">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Factor</w:t>
            </w:r>
          </w:p>
        </w:tc>
      </w:tr>
      <w:tr w:rsidR="00224D91" w:rsidRPr="00224D91" w:rsidTr="00DF64B2">
        <w:trPr>
          <w:trHeight w:val="300"/>
        </w:trPr>
        <w:tc>
          <w:tcPr>
            <w:tcW w:w="1053" w:type="dxa"/>
            <w:shd w:val="clear" w:color="auto" w:fill="auto"/>
            <w:noWrap/>
            <w:vAlign w:val="bottom"/>
            <w:hideMark/>
          </w:tcPr>
          <w:p w:rsidR="00224D91" w:rsidRPr="00B157BB" w:rsidRDefault="00224D91" w:rsidP="00224D91">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1.77E-17</w:t>
            </w:r>
          </w:p>
        </w:tc>
        <w:tc>
          <w:tcPr>
            <w:tcW w:w="781" w:type="dxa"/>
            <w:shd w:val="clear" w:color="auto" w:fill="auto"/>
            <w:noWrap/>
            <w:vAlign w:val="bottom"/>
            <w:hideMark/>
          </w:tcPr>
          <w:p w:rsidR="00224D91" w:rsidRPr="00B157BB" w:rsidRDefault="00224D91" w:rsidP="00224D91">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1</w:t>
            </w:r>
          </w:p>
        </w:tc>
        <w:tc>
          <w:tcPr>
            <w:tcW w:w="1053" w:type="dxa"/>
            <w:shd w:val="clear" w:color="auto" w:fill="auto"/>
            <w:noWrap/>
            <w:vAlign w:val="bottom"/>
            <w:hideMark/>
          </w:tcPr>
          <w:p w:rsidR="00224D91" w:rsidRPr="00B157BB" w:rsidRDefault="00224D91" w:rsidP="00224D91">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2.405172</w:t>
            </w:r>
          </w:p>
        </w:tc>
        <w:tc>
          <w:tcPr>
            <w:tcW w:w="672" w:type="dxa"/>
            <w:shd w:val="clear" w:color="auto" w:fill="auto"/>
            <w:noWrap/>
            <w:vAlign w:val="bottom"/>
            <w:hideMark/>
          </w:tcPr>
          <w:p w:rsidR="00224D91" w:rsidRPr="00DF64B2" w:rsidRDefault="00224D91" w:rsidP="00224D91">
            <w:pPr>
              <w:spacing w:after="0" w:line="240" w:lineRule="auto"/>
              <w:jc w:val="right"/>
              <w:rPr>
                <w:rFonts w:ascii="Calibri" w:eastAsia="Times New Roman" w:hAnsi="Calibri" w:cs="Calibri"/>
                <w:color w:val="000000"/>
                <w:sz w:val="18"/>
                <w:szCs w:val="18"/>
                <w:lang w:eastAsia="en-GB"/>
              </w:rPr>
            </w:pPr>
            <w:r w:rsidRPr="00DF64B2">
              <w:rPr>
                <w:rFonts w:ascii="Calibri" w:eastAsia="Times New Roman" w:hAnsi="Calibri" w:cs="Calibri"/>
                <w:color w:val="000000"/>
                <w:sz w:val="18"/>
                <w:szCs w:val="18"/>
                <w:lang w:eastAsia="en-GB"/>
              </w:rPr>
              <w:t>1.41</w:t>
            </w:r>
          </w:p>
        </w:tc>
        <w:tc>
          <w:tcPr>
            <w:tcW w:w="6280" w:type="dxa"/>
            <w:shd w:val="clear" w:color="auto" w:fill="auto"/>
            <w:noWrap/>
            <w:vAlign w:val="bottom"/>
            <w:hideMark/>
          </w:tcPr>
          <w:p w:rsidR="00224D91" w:rsidRPr="00B157BB" w:rsidRDefault="00224D91" w:rsidP="00224D91">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Type of primary school attended</w:t>
            </w:r>
          </w:p>
        </w:tc>
      </w:tr>
      <w:tr w:rsidR="00224D91" w:rsidRPr="00224D91" w:rsidTr="00DF64B2">
        <w:trPr>
          <w:trHeight w:val="300"/>
        </w:trPr>
        <w:tc>
          <w:tcPr>
            <w:tcW w:w="1053" w:type="dxa"/>
            <w:shd w:val="clear" w:color="auto" w:fill="auto"/>
            <w:noWrap/>
            <w:vAlign w:val="bottom"/>
            <w:hideMark/>
          </w:tcPr>
          <w:p w:rsidR="00224D91" w:rsidRPr="00B157BB" w:rsidRDefault="00224D91" w:rsidP="00224D91">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0.000159</w:t>
            </w:r>
          </w:p>
        </w:tc>
        <w:tc>
          <w:tcPr>
            <w:tcW w:w="781" w:type="dxa"/>
            <w:shd w:val="clear" w:color="auto" w:fill="auto"/>
            <w:noWrap/>
            <w:vAlign w:val="bottom"/>
            <w:hideMark/>
          </w:tcPr>
          <w:p w:rsidR="00224D91" w:rsidRPr="00B157BB" w:rsidRDefault="00224D91" w:rsidP="00224D91">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2.03</w:t>
            </w:r>
          </w:p>
        </w:tc>
        <w:tc>
          <w:tcPr>
            <w:tcW w:w="1053" w:type="dxa"/>
            <w:shd w:val="clear" w:color="auto" w:fill="auto"/>
            <w:noWrap/>
            <w:vAlign w:val="bottom"/>
            <w:hideMark/>
          </w:tcPr>
          <w:p w:rsidR="00224D91" w:rsidRPr="00B157BB" w:rsidRDefault="00224D91" w:rsidP="00224D91">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1.08</w:t>
            </w:r>
          </w:p>
        </w:tc>
        <w:tc>
          <w:tcPr>
            <w:tcW w:w="672" w:type="dxa"/>
            <w:shd w:val="clear" w:color="auto" w:fill="auto"/>
            <w:noWrap/>
            <w:vAlign w:val="bottom"/>
            <w:hideMark/>
          </w:tcPr>
          <w:p w:rsidR="00224D91" w:rsidRPr="00DF64B2" w:rsidRDefault="00224D91" w:rsidP="00224D91">
            <w:pPr>
              <w:spacing w:after="0" w:line="240" w:lineRule="auto"/>
              <w:jc w:val="right"/>
              <w:rPr>
                <w:rFonts w:ascii="Calibri" w:eastAsia="Times New Roman" w:hAnsi="Calibri" w:cs="Calibri"/>
                <w:color w:val="000000"/>
                <w:sz w:val="18"/>
                <w:szCs w:val="18"/>
                <w:lang w:eastAsia="en-GB"/>
              </w:rPr>
            </w:pPr>
            <w:r w:rsidRPr="00DF64B2">
              <w:rPr>
                <w:rFonts w:ascii="Calibri" w:eastAsia="Times New Roman" w:hAnsi="Calibri" w:cs="Calibri"/>
                <w:color w:val="000000"/>
                <w:sz w:val="18"/>
                <w:szCs w:val="18"/>
                <w:lang w:eastAsia="en-GB"/>
              </w:rPr>
              <w:t>0.95</w:t>
            </w:r>
          </w:p>
        </w:tc>
        <w:tc>
          <w:tcPr>
            <w:tcW w:w="6280" w:type="dxa"/>
            <w:shd w:val="clear" w:color="auto" w:fill="auto"/>
            <w:noWrap/>
            <w:vAlign w:val="bottom"/>
            <w:hideMark/>
          </w:tcPr>
          <w:p w:rsidR="00224D91" w:rsidRPr="00B157BB" w:rsidRDefault="00224D91" w:rsidP="00224D91">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TEACHING MEASURE -  Supportive or approachable - Primary school</w:t>
            </w:r>
          </w:p>
        </w:tc>
      </w:tr>
      <w:tr w:rsidR="00224D91" w:rsidRPr="00224D91" w:rsidTr="00DF64B2">
        <w:trPr>
          <w:trHeight w:val="300"/>
        </w:trPr>
        <w:tc>
          <w:tcPr>
            <w:tcW w:w="1053" w:type="dxa"/>
            <w:shd w:val="clear" w:color="auto" w:fill="auto"/>
            <w:noWrap/>
            <w:vAlign w:val="bottom"/>
            <w:hideMark/>
          </w:tcPr>
          <w:p w:rsidR="00224D91" w:rsidRPr="00B157BB" w:rsidRDefault="00224D91" w:rsidP="00224D91">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9.48E-07</w:t>
            </w:r>
          </w:p>
        </w:tc>
        <w:tc>
          <w:tcPr>
            <w:tcW w:w="781" w:type="dxa"/>
            <w:shd w:val="clear" w:color="auto" w:fill="auto"/>
            <w:noWrap/>
            <w:vAlign w:val="bottom"/>
            <w:hideMark/>
          </w:tcPr>
          <w:p w:rsidR="00224D91" w:rsidRPr="00B157BB" w:rsidRDefault="00224D91" w:rsidP="00224D91">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2.53</w:t>
            </w:r>
          </w:p>
        </w:tc>
        <w:tc>
          <w:tcPr>
            <w:tcW w:w="1053" w:type="dxa"/>
            <w:shd w:val="clear" w:color="auto" w:fill="auto"/>
            <w:noWrap/>
            <w:vAlign w:val="bottom"/>
            <w:hideMark/>
          </w:tcPr>
          <w:p w:rsidR="00224D91" w:rsidRPr="00B157BB" w:rsidRDefault="00224D91" w:rsidP="00224D91">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3.48</w:t>
            </w:r>
          </w:p>
        </w:tc>
        <w:tc>
          <w:tcPr>
            <w:tcW w:w="672" w:type="dxa"/>
            <w:shd w:val="clear" w:color="auto" w:fill="auto"/>
            <w:noWrap/>
            <w:vAlign w:val="bottom"/>
            <w:hideMark/>
          </w:tcPr>
          <w:p w:rsidR="00224D91" w:rsidRPr="00DF64B2" w:rsidRDefault="00224D91" w:rsidP="00224D91">
            <w:pPr>
              <w:spacing w:after="0" w:line="240" w:lineRule="auto"/>
              <w:jc w:val="right"/>
              <w:rPr>
                <w:rFonts w:ascii="Calibri" w:eastAsia="Times New Roman" w:hAnsi="Calibri" w:cs="Calibri"/>
                <w:color w:val="000000"/>
                <w:sz w:val="18"/>
                <w:szCs w:val="18"/>
                <w:lang w:eastAsia="en-GB"/>
              </w:rPr>
            </w:pPr>
            <w:r w:rsidRPr="00DF64B2">
              <w:rPr>
                <w:rFonts w:ascii="Calibri" w:eastAsia="Times New Roman" w:hAnsi="Calibri" w:cs="Calibri"/>
                <w:color w:val="000000"/>
                <w:sz w:val="18"/>
                <w:szCs w:val="18"/>
                <w:lang w:eastAsia="en-GB"/>
              </w:rPr>
              <w:t>0.95</w:t>
            </w:r>
          </w:p>
        </w:tc>
        <w:tc>
          <w:tcPr>
            <w:tcW w:w="6280" w:type="dxa"/>
            <w:shd w:val="clear" w:color="auto" w:fill="auto"/>
            <w:noWrap/>
            <w:vAlign w:val="bottom"/>
            <w:hideMark/>
          </w:tcPr>
          <w:p w:rsidR="00224D91" w:rsidRPr="00B157BB" w:rsidRDefault="00224D91" w:rsidP="00224D91">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Measure of STEP support</w:t>
            </w:r>
          </w:p>
        </w:tc>
      </w:tr>
      <w:tr w:rsidR="00224D91" w:rsidRPr="00224D91" w:rsidTr="00DF64B2">
        <w:trPr>
          <w:trHeight w:val="300"/>
        </w:trPr>
        <w:tc>
          <w:tcPr>
            <w:tcW w:w="1053" w:type="dxa"/>
            <w:shd w:val="clear" w:color="auto" w:fill="auto"/>
            <w:noWrap/>
            <w:vAlign w:val="bottom"/>
            <w:hideMark/>
          </w:tcPr>
          <w:p w:rsidR="00224D91" w:rsidRPr="00B157BB" w:rsidRDefault="00224D91" w:rsidP="00224D91">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4.43E-05</w:t>
            </w:r>
          </w:p>
        </w:tc>
        <w:tc>
          <w:tcPr>
            <w:tcW w:w="781" w:type="dxa"/>
            <w:shd w:val="clear" w:color="auto" w:fill="auto"/>
            <w:noWrap/>
            <w:vAlign w:val="bottom"/>
            <w:hideMark/>
          </w:tcPr>
          <w:p w:rsidR="00224D91" w:rsidRPr="00B157BB" w:rsidRDefault="00224D91" w:rsidP="00224D91">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2.44</w:t>
            </w:r>
          </w:p>
        </w:tc>
        <w:tc>
          <w:tcPr>
            <w:tcW w:w="1053" w:type="dxa"/>
            <w:shd w:val="clear" w:color="auto" w:fill="auto"/>
            <w:noWrap/>
            <w:vAlign w:val="bottom"/>
            <w:hideMark/>
          </w:tcPr>
          <w:p w:rsidR="00224D91" w:rsidRPr="00B157BB" w:rsidRDefault="00224D91" w:rsidP="00224D91">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1.54</w:t>
            </w:r>
          </w:p>
        </w:tc>
        <w:tc>
          <w:tcPr>
            <w:tcW w:w="672" w:type="dxa"/>
            <w:shd w:val="clear" w:color="auto" w:fill="auto"/>
            <w:noWrap/>
            <w:vAlign w:val="bottom"/>
            <w:hideMark/>
          </w:tcPr>
          <w:p w:rsidR="00224D91" w:rsidRPr="00DF64B2" w:rsidRDefault="00224D91" w:rsidP="00224D91">
            <w:pPr>
              <w:spacing w:after="0" w:line="240" w:lineRule="auto"/>
              <w:jc w:val="right"/>
              <w:rPr>
                <w:rFonts w:ascii="Calibri" w:eastAsia="Times New Roman" w:hAnsi="Calibri" w:cs="Calibri"/>
                <w:color w:val="000000"/>
                <w:sz w:val="18"/>
                <w:szCs w:val="18"/>
                <w:lang w:eastAsia="en-GB"/>
              </w:rPr>
            </w:pPr>
            <w:r w:rsidRPr="00DF64B2">
              <w:rPr>
                <w:rFonts w:ascii="Calibri" w:eastAsia="Times New Roman" w:hAnsi="Calibri" w:cs="Calibri"/>
                <w:color w:val="000000"/>
                <w:sz w:val="18"/>
                <w:szCs w:val="18"/>
                <w:lang w:eastAsia="en-GB"/>
              </w:rPr>
              <w:t>0.90</w:t>
            </w:r>
          </w:p>
        </w:tc>
        <w:tc>
          <w:tcPr>
            <w:tcW w:w="6280" w:type="dxa"/>
            <w:shd w:val="clear" w:color="auto" w:fill="auto"/>
            <w:noWrap/>
            <w:vAlign w:val="bottom"/>
            <w:hideMark/>
          </w:tcPr>
          <w:p w:rsidR="00224D91" w:rsidRPr="00B157BB" w:rsidRDefault="00224D91" w:rsidP="00224D91">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Influence Further Mathematics support programme</w:t>
            </w:r>
          </w:p>
        </w:tc>
      </w:tr>
      <w:tr w:rsidR="00224D91" w:rsidRPr="00224D91" w:rsidTr="00DF64B2">
        <w:trPr>
          <w:trHeight w:val="300"/>
        </w:trPr>
        <w:tc>
          <w:tcPr>
            <w:tcW w:w="1053" w:type="dxa"/>
            <w:shd w:val="clear" w:color="auto" w:fill="auto"/>
            <w:noWrap/>
            <w:vAlign w:val="bottom"/>
            <w:hideMark/>
          </w:tcPr>
          <w:p w:rsidR="00224D91" w:rsidRPr="00B157BB" w:rsidRDefault="00224D91" w:rsidP="00224D91">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0.001259</w:t>
            </w:r>
          </w:p>
        </w:tc>
        <w:tc>
          <w:tcPr>
            <w:tcW w:w="781" w:type="dxa"/>
            <w:shd w:val="clear" w:color="auto" w:fill="auto"/>
            <w:noWrap/>
            <w:vAlign w:val="bottom"/>
            <w:hideMark/>
          </w:tcPr>
          <w:p w:rsidR="00224D91" w:rsidRPr="00B157BB" w:rsidRDefault="00224D91" w:rsidP="00224D91">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2.67</w:t>
            </w:r>
          </w:p>
        </w:tc>
        <w:tc>
          <w:tcPr>
            <w:tcW w:w="1053" w:type="dxa"/>
            <w:shd w:val="clear" w:color="auto" w:fill="auto"/>
            <w:noWrap/>
            <w:vAlign w:val="bottom"/>
            <w:hideMark/>
          </w:tcPr>
          <w:p w:rsidR="00224D91" w:rsidRPr="00B157BB" w:rsidRDefault="00224D91" w:rsidP="00224D91">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1.84</w:t>
            </w:r>
          </w:p>
        </w:tc>
        <w:tc>
          <w:tcPr>
            <w:tcW w:w="672" w:type="dxa"/>
            <w:shd w:val="clear" w:color="auto" w:fill="auto"/>
            <w:noWrap/>
            <w:vAlign w:val="bottom"/>
            <w:hideMark/>
          </w:tcPr>
          <w:p w:rsidR="00224D91" w:rsidRPr="00DF64B2" w:rsidRDefault="00224D91" w:rsidP="00224D91">
            <w:pPr>
              <w:spacing w:after="0" w:line="240" w:lineRule="auto"/>
              <w:jc w:val="right"/>
              <w:rPr>
                <w:rFonts w:ascii="Calibri" w:eastAsia="Times New Roman" w:hAnsi="Calibri" w:cs="Calibri"/>
                <w:color w:val="000000"/>
                <w:sz w:val="18"/>
                <w:szCs w:val="18"/>
                <w:lang w:eastAsia="en-GB"/>
              </w:rPr>
            </w:pPr>
            <w:r w:rsidRPr="00DF64B2">
              <w:rPr>
                <w:rFonts w:ascii="Calibri" w:eastAsia="Times New Roman" w:hAnsi="Calibri" w:cs="Calibri"/>
                <w:color w:val="000000"/>
                <w:sz w:val="18"/>
                <w:szCs w:val="18"/>
                <w:lang w:eastAsia="en-GB"/>
              </w:rPr>
              <w:t>0.83</w:t>
            </w:r>
          </w:p>
        </w:tc>
        <w:tc>
          <w:tcPr>
            <w:tcW w:w="6280" w:type="dxa"/>
            <w:shd w:val="clear" w:color="auto" w:fill="auto"/>
            <w:noWrap/>
            <w:vAlign w:val="bottom"/>
            <w:hideMark/>
          </w:tcPr>
          <w:p w:rsidR="00224D91" w:rsidRPr="00B157BB" w:rsidRDefault="00224D91" w:rsidP="00224D91">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Useful: Further Mathematics support programme</w:t>
            </w:r>
          </w:p>
        </w:tc>
      </w:tr>
      <w:tr w:rsidR="00224D91" w:rsidRPr="00224D91" w:rsidTr="00DF64B2">
        <w:trPr>
          <w:trHeight w:val="300"/>
        </w:trPr>
        <w:tc>
          <w:tcPr>
            <w:tcW w:w="1053" w:type="dxa"/>
            <w:shd w:val="clear" w:color="auto" w:fill="auto"/>
            <w:noWrap/>
            <w:vAlign w:val="bottom"/>
            <w:hideMark/>
          </w:tcPr>
          <w:p w:rsidR="00224D91" w:rsidRPr="00B157BB" w:rsidRDefault="00224D91" w:rsidP="00224D91">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2.88E-05</w:t>
            </w:r>
          </w:p>
        </w:tc>
        <w:tc>
          <w:tcPr>
            <w:tcW w:w="781" w:type="dxa"/>
            <w:shd w:val="clear" w:color="auto" w:fill="auto"/>
            <w:noWrap/>
            <w:vAlign w:val="bottom"/>
            <w:hideMark/>
          </w:tcPr>
          <w:p w:rsidR="00224D91" w:rsidRPr="00B157BB" w:rsidRDefault="00224D91" w:rsidP="00224D91">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1.26</w:t>
            </w:r>
          </w:p>
        </w:tc>
        <w:tc>
          <w:tcPr>
            <w:tcW w:w="1053" w:type="dxa"/>
            <w:shd w:val="clear" w:color="auto" w:fill="auto"/>
            <w:noWrap/>
            <w:vAlign w:val="bottom"/>
            <w:hideMark/>
          </w:tcPr>
          <w:p w:rsidR="00224D91" w:rsidRPr="00B157BB" w:rsidRDefault="00224D91" w:rsidP="00224D91">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2.05</w:t>
            </w:r>
          </w:p>
        </w:tc>
        <w:tc>
          <w:tcPr>
            <w:tcW w:w="672" w:type="dxa"/>
            <w:shd w:val="clear" w:color="auto" w:fill="auto"/>
            <w:noWrap/>
            <w:vAlign w:val="bottom"/>
            <w:hideMark/>
          </w:tcPr>
          <w:p w:rsidR="00224D91" w:rsidRPr="00DF64B2" w:rsidRDefault="00224D91" w:rsidP="00224D91">
            <w:pPr>
              <w:spacing w:after="0" w:line="240" w:lineRule="auto"/>
              <w:jc w:val="right"/>
              <w:rPr>
                <w:rFonts w:ascii="Calibri" w:eastAsia="Times New Roman" w:hAnsi="Calibri" w:cs="Calibri"/>
                <w:color w:val="000000"/>
                <w:sz w:val="18"/>
                <w:szCs w:val="18"/>
                <w:lang w:eastAsia="en-GB"/>
              </w:rPr>
            </w:pPr>
            <w:r w:rsidRPr="00DF64B2">
              <w:rPr>
                <w:rFonts w:ascii="Calibri" w:eastAsia="Times New Roman" w:hAnsi="Calibri" w:cs="Calibri"/>
                <w:color w:val="000000"/>
                <w:sz w:val="18"/>
                <w:szCs w:val="18"/>
                <w:lang w:eastAsia="en-GB"/>
              </w:rPr>
              <w:t>0.80</w:t>
            </w:r>
          </w:p>
        </w:tc>
        <w:tc>
          <w:tcPr>
            <w:tcW w:w="6280" w:type="dxa"/>
            <w:shd w:val="clear" w:color="auto" w:fill="auto"/>
            <w:noWrap/>
            <w:vAlign w:val="bottom"/>
            <w:hideMark/>
          </w:tcPr>
          <w:p w:rsidR="00224D91" w:rsidRPr="00B157BB" w:rsidRDefault="00224D91" w:rsidP="00224D91">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TEACHING MEASURE -  Extended the mathematics beyond the curriculum - Sixth form</w:t>
            </w:r>
          </w:p>
        </w:tc>
      </w:tr>
      <w:tr w:rsidR="00224D91" w:rsidRPr="00224D91" w:rsidTr="00DF64B2">
        <w:trPr>
          <w:trHeight w:val="300"/>
        </w:trPr>
        <w:tc>
          <w:tcPr>
            <w:tcW w:w="1053" w:type="dxa"/>
            <w:shd w:val="clear" w:color="auto" w:fill="auto"/>
            <w:noWrap/>
            <w:vAlign w:val="bottom"/>
            <w:hideMark/>
          </w:tcPr>
          <w:p w:rsidR="00224D91" w:rsidRPr="00B157BB" w:rsidRDefault="00224D91" w:rsidP="00224D91">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2.21E-05</w:t>
            </w:r>
          </w:p>
        </w:tc>
        <w:tc>
          <w:tcPr>
            <w:tcW w:w="781" w:type="dxa"/>
            <w:shd w:val="clear" w:color="auto" w:fill="auto"/>
            <w:noWrap/>
            <w:vAlign w:val="bottom"/>
            <w:hideMark/>
          </w:tcPr>
          <w:p w:rsidR="00224D91" w:rsidRPr="00B157BB" w:rsidRDefault="00224D91" w:rsidP="00224D91">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0.71</w:t>
            </w:r>
          </w:p>
        </w:tc>
        <w:tc>
          <w:tcPr>
            <w:tcW w:w="1053" w:type="dxa"/>
            <w:shd w:val="clear" w:color="auto" w:fill="auto"/>
            <w:noWrap/>
            <w:vAlign w:val="bottom"/>
            <w:hideMark/>
          </w:tcPr>
          <w:p w:rsidR="00224D91" w:rsidRPr="00B157BB" w:rsidRDefault="00224D91" w:rsidP="00224D91">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1.30</w:t>
            </w:r>
          </w:p>
        </w:tc>
        <w:tc>
          <w:tcPr>
            <w:tcW w:w="672" w:type="dxa"/>
            <w:shd w:val="clear" w:color="auto" w:fill="auto"/>
            <w:noWrap/>
            <w:vAlign w:val="bottom"/>
            <w:hideMark/>
          </w:tcPr>
          <w:p w:rsidR="00224D91" w:rsidRPr="00DF64B2" w:rsidRDefault="00224D91" w:rsidP="00224D91">
            <w:pPr>
              <w:spacing w:after="0" w:line="240" w:lineRule="auto"/>
              <w:jc w:val="right"/>
              <w:rPr>
                <w:rFonts w:ascii="Calibri" w:eastAsia="Times New Roman" w:hAnsi="Calibri" w:cs="Calibri"/>
                <w:color w:val="000000"/>
                <w:sz w:val="18"/>
                <w:szCs w:val="18"/>
                <w:lang w:eastAsia="en-GB"/>
              </w:rPr>
            </w:pPr>
            <w:r w:rsidRPr="00DF64B2">
              <w:rPr>
                <w:rFonts w:ascii="Calibri" w:eastAsia="Times New Roman" w:hAnsi="Calibri" w:cs="Calibri"/>
                <w:color w:val="000000"/>
                <w:sz w:val="18"/>
                <w:szCs w:val="18"/>
                <w:lang w:eastAsia="en-GB"/>
              </w:rPr>
              <w:t>0.59</w:t>
            </w:r>
          </w:p>
        </w:tc>
        <w:tc>
          <w:tcPr>
            <w:tcW w:w="6280" w:type="dxa"/>
            <w:shd w:val="clear" w:color="auto" w:fill="auto"/>
            <w:noWrap/>
            <w:vAlign w:val="bottom"/>
            <w:hideMark/>
          </w:tcPr>
          <w:p w:rsidR="00224D91" w:rsidRPr="00B157BB" w:rsidRDefault="00224D91" w:rsidP="00224D91">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TEACHING MEASURE -  Extended the mathematics beyond the curriculum - Secondary school (up to end of yr11)</w:t>
            </w:r>
          </w:p>
        </w:tc>
      </w:tr>
      <w:tr w:rsidR="00224D91" w:rsidRPr="00224D91" w:rsidTr="00DF64B2">
        <w:trPr>
          <w:trHeight w:val="300"/>
        </w:trPr>
        <w:tc>
          <w:tcPr>
            <w:tcW w:w="1053" w:type="dxa"/>
            <w:shd w:val="clear" w:color="auto" w:fill="auto"/>
            <w:noWrap/>
            <w:vAlign w:val="bottom"/>
            <w:hideMark/>
          </w:tcPr>
          <w:p w:rsidR="00224D91" w:rsidRPr="00B157BB" w:rsidRDefault="00224D91" w:rsidP="00224D91">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0.000634</w:t>
            </w:r>
          </w:p>
        </w:tc>
        <w:tc>
          <w:tcPr>
            <w:tcW w:w="781" w:type="dxa"/>
            <w:shd w:val="clear" w:color="auto" w:fill="auto"/>
            <w:noWrap/>
            <w:vAlign w:val="bottom"/>
            <w:hideMark/>
          </w:tcPr>
          <w:p w:rsidR="00224D91" w:rsidRPr="00B157BB" w:rsidRDefault="00224D91" w:rsidP="00224D91">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0.79</w:t>
            </w:r>
          </w:p>
        </w:tc>
        <w:tc>
          <w:tcPr>
            <w:tcW w:w="1053" w:type="dxa"/>
            <w:shd w:val="clear" w:color="auto" w:fill="auto"/>
            <w:noWrap/>
            <w:vAlign w:val="bottom"/>
            <w:hideMark/>
          </w:tcPr>
          <w:p w:rsidR="00224D91" w:rsidRPr="00B157BB" w:rsidRDefault="00224D91" w:rsidP="00224D91">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1.32</w:t>
            </w:r>
          </w:p>
        </w:tc>
        <w:tc>
          <w:tcPr>
            <w:tcW w:w="672" w:type="dxa"/>
            <w:shd w:val="clear" w:color="auto" w:fill="auto"/>
            <w:noWrap/>
            <w:vAlign w:val="bottom"/>
            <w:hideMark/>
          </w:tcPr>
          <w:p w:rsidR="00224D91" w:rsidRPr="00DF64B2" w:rsidRDefault="00224D91" w:rsidP="00224D91">
            <w:pPr>
              <w:spacing w:after="0" w:line="240" w:lineRule="auto"/>
              <w:jc w:val="right"/>
              <w:rPr>
                <w:rFonts w:ascii="Calibri" w:eastAsia="Times New Roman" w:hAnsi="Calibri" w:cs="Calibri"/>
                <w:color w:val="000000"/>
                <w:sz w:val="18"/>
                <w:szCs w:val="18"/>
                <w:lang w:eastAsia="en-GB"/>
              </w:rPr>
            </w:pPr>
            <w:r w:rsidRPr="00DF64B2">
              <w:rPr>
                <w:rFonts w:ascii="Calibri" w:eastAsia="Times New Roman" w:hAnsi="Calibri" w:cs="Calibri"/>
                <w:color w:val="000000"/>
                <w:sz w:val="18"/>
                <w:szCs w:val="18"/>
                <w:lang w:eastAsia="en-GB"/>
              </w:rPr>
              <w:t>0.53</w:t>
            </w:r>
          </w:p>
        </w:tc>
        <w:tc>
          <w:tcPr>
            <w:tcW w:w="6280" w:type="dxa"/>
            <w:shd w:val="clear" w:color="auto" w:fill="auto"/>
            <w:noWrap/>
            <w:vAlign w:val="bottom"/>
            <w:hideMark/>
          </w:tcPr>
          <w:p w:rsidR="00224D91" w:rsidRPr="00B157BB" w:rsidRDefault="00224D91" w:rsidP="00224D91">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Total Influence Guest presenters at school</w:t>
            </w:r>
          </w:p>
        </w:tc>
      </w:tr>
      <w:tr w:rsidR="00224D91" w:rsidRPr="00224D91" w:rsidTr="00DF64B2">
        <w:trPr>
          <w:trHeight w:val="300"/>
        </w:trPr>
        <w:tc>
          <w:tcPr>
            <w:tcW w:w="1053" w:type="dxa"/>
            <w:shd w:val="clear" w:color="auto" w:fill="auto"/>
            <w:noWrap/>
            <w:vAlign w:val="bottom"/>
            <w:hideMark/>
          </w:tcPr>
          <w:p w:rsidR="00224D91" w:rsidRPr="00B157BB" w:rsidRDefault="00224D91" w:rsidP="00224D91">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0.001523</w:t>
            </w:r>
          </w:p>
        </w:tc>
        <w:tc>
          <w:tcPr>
            <w:tcW w:w="781" w:type="dxa"/>
            <w:shd w:val="clear" w:color="auto" w:fill="auto"/>
            <w:noWrap/>
            <w:vAlign w:val="bottom"/>
            <w:hideMark/>
          </w:tcPr>
          <w:p w:rsidR="00224D91" w:rsidRPr="00B157BB" w:rsidRDefault="00224D91" w:rsidP="00224D91">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2.75</w:t>
            </w:r>
          </w:p>
        </w:tc>
        <w:tc>
          <w:tcPr>
            <w:tcW w:w="1053" w:type="dxa"/>
            <w:shd w:val="clear" w:color="auto" w:fill="auto"/>
            <w:noWrap/>
            <w:vAlign w:val="bottom"/>
            <w:hideMark/>
          </w:tcPr>
          <w:p w:rsidR="00224D91" w:rsidRPr="00B157BB" w:rsidRDefault="00224D91" w:rsidP="00224D91">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3.28</w:t>
            </w:r>
          </w:p>
        </w:tc>
        <w:tc>
          <w:tcPr>
            <w:tcW w:w="672" w:type="dxa"/>
            <w:shd w:val="clear" w:color="auto" w:fill="auto"/>
            <w:noWrap/>
            <w:vAlign w:val="bottom"/>
            <w:hideMark/>
          </w:tcPr>
          <w:p w:rsidR="00224D91" w:rsidRPr="00DF64B2" w:rsidRDefault="00224D91" w:rsidP="00224D91">
            <w:pPr>
              <w:spacing w:after="0" w:line="240" w:lineRule="auto"/>
              <w:jc w:val="right"/>
              <w:rPr>
                <w:rFonts w:ascii="Calibri" w:eastAsia="Times New Roman" w:hAnsi="Calibri" w:cs="Calibri"/>
                <w:color w:val="000000"/>
                <w:sz w:val="18"/>
                <w:szCs w:val="18"/>
                <w:lang w:eastAsia="en-GB"/>
              </w:rPr>
            </w:pPr>
            <w:r w:rsidRPr="00DF64B2">
              <w:rPr>
                <w:rFonts w:ascii="Calibri" w:eastAsia="Times New Roman" w:hAnsi="Calibri" w:cs="Calibri"/>
                <w:color w:val="000000"/>
                <w:sz w:val="18"/>
                <w:szCs w:val="18"/>
                <w:lang w:eastAsia="en-GB"/>
              </w:rPr>
              <w:t>0.53</w:t>
            </w:r>
          </w:p>
        </w:tc>
        <w:tc>
          <w:tcPr>
            <w:tcW w:w="6280" w:type="dxa"/>
            <w:shd w:val="clear" w:color="auto" w:fill="auto"/>
            <w:noWrap/>
            <w:vAlign w:val="bottom"/>
            <w:hideMark/>
          </w:tcPr>
          <w:p w:rsidR="00224D91" w:rsidRPr="00B157BB" w:rsidRDefault="00224D91" w:rsidP="00224D91">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Useful: Secondary school teachers</w:t>
            </w:r>
          </w:p>
        </w:tc>
      </w:tr>
      <w:tr w:rsidR="00224D91" w:rsidRPr="00224D91" w:rsidTr="00DF64B2">
        <w:trPr>
          <w:trHeight w:val="300"/>
        </w:trPr>
        <w:tc>
          <w:tcPr>
            <w:tcW w:w="1053" w:type="dxa"/>
            <w:shd w:val="clear" w:color="auto" w:fill="auto"/>
            <w:noWrap/>
            <w:vAlign w:val="bottom"/>
            <w:hideMark/>
          </w:tcPr>
          <w:p w:rsidR="00224D91" w:rsidRPr="00B157BB" w:rsidRDefault="00224D91" w:rsidP="00224D91">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0.018035</w:t>
            </w:r>
          </w:p>
        </w:tc>
        <w:tc>
          <w:tcPr>
            <w:tcW w:w="781" w:type="dxa"/>
            <w:shd w:val="clear" w:color="auto" w:fill="auto"/>
            <w:noWrap/>
            <w:vAlign w:val="bottom"/>
            <w:hideMark/>
          </w:tcPr>
          <w:p w:rsidR="00224D91" w:rsidRPr="00B157BB" w:rsidRDefault="00224D91" w:rsidP="00224D91">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2.62</w:t>
            </w:r>
          </w:p>
        </w:tc>
        <w:tc>
          <w:tcPr>
            <w:tcW w:w="1053" w:type="dxa"/>
            <w:shd w:val="clear" w:color="auto" w:fill="auto"/>
            <w:noWrap/>
            <w:vAlign w:val="bottom"/>
            <w:hideMark/>
          </w:tcPr>
          <w:p w:rsidR="00224D91" w:rsidRPr="00B157BB" w:rsidRDefault="00224D91" w:rsidP="00224D91">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3.14</w:t>
            </w:r>
          </w:p>
        </w:tc>
        <w:tc>
          <w:tcPr>
            <w:tcW w:w="672" w:type="dxa"/>
            <w:shd w:val="clear" w:color="auto" w:fill="auto"/>
            <w:noWrap/>
            <w:vAlign w:val="bottom"/>
            <w:hideMark/>
          </w:tcPr>
          <w:p w:rsidR="00224D91" w:rsidRPr="00DF64B2" w:rsidRDefault="00224D91" w:rsidP="00224D91">
            <w:pPr>
              <w:spacing w:after="0" w:line="240" w:lineRule="auto"/>
              <w:jc w:val="right"/>
              <w:rPr>
                <w:rFonts w:ascii="Calibri" w:eastAsia="Times New Roman" w:hAnsi="Calibri" w:cs="Calibri"/>
                <w:color w:val="000000"/>
                <w:sz w:val="18"/>
                <w:szCs w:val="18"/>
                <w:lang w:eastAsia="en-GB"/>
              </w:rPr>
            </w:pPr>
            <w:r w:rsidRPr="00DF64B2">
              <w:rPr>
                <w:rFonts w:ascii="Calibri" w:eastAsia="Times New Roman" w:hAnsi="Calibri" w:cs="Calibri"/>
                <w:color w:val="000000"/>
                <w:sz w:val="18"/>
                <w:szCs w:val="18"/>
                <w:lang w:eastAsia="en-GB"/>
              </w:rPr>
              <w:t>0.52</w:t>
            </w:r>
          </w:p>
        </w:tc>
        <w:tc>
          <w:tcPr>
            <w:tcW w:w="6280" w:type="dxa"/>
            <w:shd w:val="clear" w:color="auto" w:fill="auto"/>
            <w:noWrap/>
            <w:vAlign w:val="bottom"/>
            <w:hideMark/>
          </w:tcPr>
          <w:p w:rsidR="00224D91" w:rsidRPr="00B157BB" w:rsidRDefault="00224D91" w:rsidP="00224D91">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Measure of good teaching - Secondary</w:t>
            </w:r>
          </w:p>
        </w:tc>
      </w:tr>
      <w:tr w:rsidR="00224D91" w:rsidRPr="00224D91" w:rsidTr="00DF64B2">
        <w:trPr>
          <w:trHeight w:val="300"/>
        </w:trPr>
        <w:tc>
          <w:tcPr>
            <w:tcW w:w="1053" w:type="dxa"/>
            <w:shd w:val="clear" w:color="auto" w:fill="auto"/>
            <w:noWrap/>
            <w:vAlign w:val="bottom"/>
            <w:hideMark/>
          </w:tcPr>
          <w:p w:rsidR="00224D91" w:rsidRPr="00B157BB" w:rsidRDefault="00224D91" w:rsidP="00224D91">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0.012116</w:t>
            </w:r>
          </w:p>
        </w:tc>
        <w:tc>
          <w:tcPr>
            <w:tcW w:w="781" w:type="dxa"/>
            <w:shd w:val="clear" w:color="auto" w:fill="auto"/>
            <w:noWrap/>
            <w:vAlign w:val="bottom"/>
            <w:hideMark/>
          </w:tcPr>
          <w:p w:rsidR="00224D91" w:rsidRPr="00B157BB" w:rsidRDefault="00224D91" w:rsidP="00224D91">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1.49</w:t>
            </w:r>
          </w:p>
        </w:tc>
        <w:tc>
          <w:tcPr>
            <w:tcW w:w="1053" w:type="dxa"/>
            <w:shd w:val="clear" w:color="auto" w:fill="auto"/>
            <w:noWrap/>
            <w:vAlign w:val="bottom"/>
            <w:hideMark/>
          </w:tcPr>
          <w:p w:rsidR="00224D91" w:rsidRPr="00B157BB" w:rsidRDefault="00224D91" w:rsidP="00224D91">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0.98</w:t>
            </w:r>
          </w:p>
        </w:tc>
        <w:tc>
          <w:tcPr>
            <w:tcW w:w="672" w:type="dxa"/>
            <w:shd w:val="clear" w:color="auto" w:fill="auto"/>
            <w:noWrap/>
            <w:vAlign w:val="bottom"/>
            <w:hideMark/>
          </w:tcPr>
          <w:p w:rsidR="00224D91" w:rsidRPr="00DF64B2" w:rsidRDefault="00224D91" w:rsidP="00224D91">
            <w:pPr>
              <w:spacing w:after="0" w:line="240" w:lineRule="auto"/>
              <w:jc w:val="right"/>
              <w:rPr>
                <w:rFonts w:ascii="Calibri" w:eastAsia="Times New Roman" w:hAnsi="Calibri" w:cs="Calibri"/>
                <w:color w:val="000000"/>
                <w:sz w:val="18"/>
                <w:szCs w:val="18"/>
                <w:lang w:eastAsia="en-GB"/>
              </w:rPr>
            </w:pPr>
            <w:r w:rsidRPr="00DF64B2">
              <w:rPr>
                <w:rFonts w:ascii="Calibri" w:eastAsia="Times New Roman" w:hAnsi="Calibri" w:cs="Calibri"/>
                <w:color w:val="000000"/>
                <w:sz w:val="18"/>
                <w:szCs w:val="18"/>
                <w:lang w:eastAsia="en-GB"/>
              </w:rPr>
              <w:t>0.51</w:t>
            </w:r>
          </w:p>
        </w:tc>
        <w:tc>
          <w:tcPr>
            <w:tcW w:w="6280" w:type="dxa"/>
            <w:shd w:val="clear" w:color="auto" w:fill="auto"/>
            <w:noWrap/>
            <w:vAlign w:val="bottom"/>
            <w:hideMark/>
          </w:tcPr>
          <w:p w:rsidR="00224D91" w:rsidRPr="00B157BB" w:rsidRDefault="00224D91" w:rsidP="00224D91">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TEACHING MEASURE -  Made learning fun and enjoyable - Primary school</w:t>
            </w:r>
          </w:p>
        </w:tc>
      </w:tr>
    </w:tbl>
    <w:p w:rsidR="00224D91" w:rsidRDefault="00224D91" w:rsidP="00F301F6">
      <w:pPr>
        <w:rPr>
          <w:b/>
        </w:rPr>
      </w:pPr>
    </w:p>
    <w:p w:rsidR="00C138EA" w:rsidRDefault="00224D91" w:rsidP="00224D91">
      <w:pPr>
        <w:pBdr>
          <w:top w:val="single" w:sz="4" w:space="1" w:color="auto"/>
          <w:left w:val="single" w:sz="4" w:space="4" w:color="auto"/>
          <w:bottom w:val="single" w:sz="4" w:space="1" w:color="auto"/>
          <w:right w:val="single" w:sz="4" w:space="4" w:color="auto"/>
        </w:pBdr>
      </w:pPr>
      <w:r>
        <w:rPr>
          <w:b/>
        </w:rPr>
        <w:t xml:space="preserve">Conclusions: </w:t>
      </w:r>
      <w:r>
        <w:t>Sig</w:t>
      </w:r>
      <w:r w:rsidR="00C138EA">
        <w:t>nificant differences existed between INDEPENDENT and COMPREHENSIVE respondents in terms of STEP support, the importance of the Further Mathematics Support Programme and aspects of the teaching received: INDEPENDENT schooled respondents received significantly more enrichments and extension post-11 and better teacher post-11; COMPREHENSIVE students had a more supportive and enjoyable primary school experience.</w:t>
      </w:r>
      <w:r w:rsidR="00C138EA">
        <w:br/>
      </w:r>
      <w:r w:rsidR="00C138EA">
        <w:br/>
        <w:t>There were no significant differences between these groups concerning any aspects of university experience, including realised grades.</w:t>
      </w:r>
      <w:r>
        <w:t xml:space="preserve"> </w:t>
      </w:r>
    </w:p>
    <w:p w:rsidR="00C138EA" w:rsidRPr="005B3EEC" w:rsidRDefault="00C138EA" w:rsidP="00224D91">
      <w:pPr>
        <w:pBdr>
          <w:top w:val="single" w:sz="4" w:space="1" w:color="auto"/>
          <w:left w:val="single" w:sz="4" w:space="4" w:color="auto"/>
          <w:bottom w:val="single" w:sz="4" w:space="1" w:color="auto"/>
          <w:right w:val="single" w:sz="4" w:space="4" w:color="auto"/>
        </w:pBdr>
      </w:pPr>
      <w:r w:rsidRPr="00C138EA">
        <w:rPr>
          <w:b/>
        </w:rPr>
        <w:t>Comment</w:t>
      </w:r>
      <w:r>
        <w:t>: School-type appears not to be a direct factor of importance in this study. More important is the received teaching.</w:t>
      </w:r>
    </w:p>
    <w:p w:rsidR="00224D91" w:rsidRDefault="00224D91" w:rsidP="00F301F6">
      <w:pPr>
        <w:rPr>
          <w:b/>
        </w:rPr>
      </w:pPr>
    </w:p>
    <w:p w:rsidR="0031554D" w:rsidRDefault="0031554D" w:rsidP="0031554D">
      <w:pPr>
        <w:pStyle w:val="Heading4"/>
      </w:pPr>
      <w:r>
        <w:t>Comparison of respon</w:t>
      </w:r>
      <w:r w:rsidR="008C5683">
        <w:t>dent</w:t>
      </w:r>
      <w:r>
        <w:t>s by school type</w:t>
      </w:r>
    </w:p>
    <w:p w:rsidR="0031554D" w:rsidRDefault="0031554D" w:rsidP="0031554D">
      <w:r>
        <w:t>A clear story emerges in differences between independent and comprehensive UK schooled respondents as the following table, which contains all statistically significant differences between the responses for the two groups, shows:</w:t>
      </w:r>
    </w:p>
    <w:p w:rsidR="0031554D" w:rsidRPr="00520E91" w:rsidRDefault="0031554D" w:rsidP="0031554D"/>
    <w:p w:rsidR="0031554D" w:rsidRDefault="0031554D" w:rsidP="0031554D">
      <w:pPr>
        <w:pStyle w:val="Heading2"/>
      </w:pPr>
    </w:p>
    <w:p w:rsidR="0031554D" w:rsidRPr="00AC4EEF" w:rsidRDefault="0031554D" w:rsidP="0031554D"/>
    <w:p w:rsidR="0031554D" w:rsidRDefault="0031554D" w:rsidP="00F301F6">
      <w:pPr>
        <w:rPr>
          <w:b/>
        </w:rPr>
      </w:pPr>
    </w:p>
    <w:p w:rsidR="00406472" w:rsidRDefault="00BA3D71" w:rsidP="00BA3D71">
      <w:pPr>
        <w:pStyle w:val="Heading3"/>
      </w:pPr>
      <w:bookmarkStart w:id="16" w:name="_Toc285275478"/>
      <w:bookmarkStart w:id="17" w:name="_Toc289953993"/>
      <w:bookmarkStart w:id="18" w:name="_Toc328556909"/>
      <w:r>
        <w:lastRenderedPageBreak/>
        <w:t>G</w:t>
      </w:r>
      <w:r w:rsidR="00406472">
        <w:t>ender</w:t>
      </w:r>
      <w:bookmarkEnd w:id="16"/>
      <w:bookmarkEnd w:id="17"/>
      <w:bookmarkEnd w:id="18"/>
    </w:p>
    <w:p w:rsidR="004F2383" w:rsidRDefault="00DC3057" w:rsidP="00181652">
      <w:pPr>
        <w:rPr>
          <w:sz w:val="18"/>
          <w:szCs w:val="18"/>
        </w:rPr>
      </w:pPr>
      <w:r w:rsidRPr="00DC3057">
        <w:rPr>
          <w:noProof/>
          <w:sz w:val="18"/>
          <w:szCs w:val="18"/>
          <w:lang w:eastAsia="en-GB"/>
        </w:rPr>
        <w:drawing>
          <wp:inline distT="0" distB="0" distL="0" distR="0">
            <wp:extent cx="3797907" cy="2279176"/>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800753" cy="2280884"/>
                    </a:xfrm>
                    <a:prstGeom prst="rect">
                      <a:avLst/>
                    </a:prstGeom>
                    <a:noFill/>
                    <a:ln w="9525">
                      <a:noFill/>
                      <a:miter lim="800000"/>
                      <a:headEnd/>
                      <a:tailEnd/>
                    </a:ln>
                  </pic:spPr>
                </pic:pic>
              </a:graphicData>
            </a:graphic>
          </wp:inline>
        </w:drawing>
      </w:r>
    </w:p>
    <w:p w:rsidR="004F2383" w:rsidRDefault="004F2383" w:rsidP="00181652">
      <w:pPr>
        <w:rPr>
          <w:sz w:val="18"/>
          <w:szCs w:val="18"/>
        </w:rPr>
      </w:pPr>
    </w:p>
    <w:p w:rsidR="005477DB" w:rsidRDefault="005477DB" w:rsidP="005477DB">
      <w:pPr>
        <w:pStyle w:val="Heading4"/>
      </w:pPr>
      <w:r>
        <w:t>Statistical differences between male and female responses</w:t>
      </w:r>
    </w:p>
    <w:p w:rsidR="005477DB" w:rsidRDefault="005477DB" w:rsidP="005477DB">
      <w:r>
        <w:t>The responses were compared between Male and Female respondents</w:t>
      </w:r>
      <w:r w:rsidR="00286313">
        <w:t>, seeking for 5% significant differences of at least half a point in responses.</w:t>
      </w:r>
    </w:p>
    <w:p w:rsidR="00286313" w:rsidRDefault="00286313" w:rsidP="005477DB">
      <w:r>
        <w:t xml:space="preserve">A very interesting social difference occurred: twelve factors emerged as significantly leading to at least a half point swing in the responses and </w:t>
      </w:r>
      <w:r w:rsidRPr="00286313">
        <w:rPr>
          <w:i/>
        </w:rPr>
        <w:t>all</w:t>
      </w:r>
      <w:r>
        <w:t xml:space="preserve"> of these related to measures of school teaching received: Females rated each factor concerning received school teaching , on average, significantly more positively than Males.</w:t>
      </w:r>
    </w:p>
    <w:p w:rsidR="005477DB" w:rsidRPr="00286313" w:rsidRDefault="005477DB" w:rsidP="00286313">
      <w:pPr>
        <w:pBdr>
          <w:top w:val="single" w:sz="4" w:space="1" w:color="000000" w:themeColor="text1"/>
          <w:left w:val="single" w:sz="4" w:space="4" w:color="000000" w:themeColor="text1"/>
          <w:bottom w:val="single" w:sz="4" w:space="1" w:color="000000" w:themeColor="text1"/>
          <w:right w:val="single" w:sz="4" w:space="4" w:color="000000" w:themeColor="text1"/>
        </w:pBdr>
      </w:pPr>
      <w:r w:rsidRPr="00286313">
        <w:rPr>
          <w:b/>
        </w:rPr>
        <w:t>Conclusion:</w:t>
      </w:r>
      <w:r>
        <w:t xml:space="preserve"> </w:t>
      </w:r>
      <w:r w:rsidR="00286313">
        <w:t xml:space="preserve">Female respondents rated their received school teaching far more positively than Male respondents </w:t>
      </w:r>
      <w:r w:rsidR="00286313" w:rsidRPr="00286313">
        <w:rPr>
          <w:i/>
        </w:rPr>
        <w:t>- this point is worthy of further analysis.</w:t>
      </w:r>
    </w:p>
    <w:p w:rsidR="005477DB" w:rsidRDefault="005477DB" w:rsidP="00181652">
      <w:pPr>
        <w:rPr>
          <w:sz w:val="18"/>
          <w:szCs w:val="18"/>
        </w:rPr>
      </w:pPr>
    </w:p>
    <w:p w:rsidR="004F2383" w:rsidRDefault="004F2383" w:rsidP="004F2383">
      <w:pPr>
        <w:pStyle w:val="Heading3"/>
      </w:pPr>
      <w:bookmarkStart w:id="19" w:name="_Toc289953994"/>
      <w:bookmarkStart w:id="20" w:name="_Toc328556910"/>
      <w:r>
        <w:t>Students reporting disability</w:t>
      </w:r>
      <w:bookmarkEnd w:id="19"/>
      <w:bookmarkEnd w:id="20"/>
    </w:p>
    <w:p w:rsidR="004F2383" w:rsidRDefault="00DC3057" w:rsidP="00181652">
      <w:pPr>
        <w:rPr>
          <w:sz w:val="18"/>
          <w:szCs w:val="18"/>
        </w:rPr>
      </w:pPr>
      <w:r w:rsidRPr="00DC3057">
        <w:rPr>
          <w:noProof/>
          <w:sz w:val="18"/>
          <w:szCs w:val="18"/>
          <w:lang w:eastAsia="en-GB"/>
        </w:rPr>
        <w:drawing>
          <wp:inline distT="0" distB="0" distL="0" distR="0">
            <wp:extent cx="3931181" cy="2374012"/>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940689" cy="2379754"/>
                    </a:xfrm>
                    <a:prstGeom prst="rect">
                      <a:avLst/>
                    </a:prstGeom>
                    <a:noFill/>
                    <a:ln w="9525">
                      <a:noFill/>
                      <a:miter lim="800000"/>
                      <a:headEnd/>
                      <a:tailEnd/>
                    </a:ln>
                  </pic:spPr>
                </pic:pic>
              </a:graphicData>
            </a:graphic>
          </wp:inline>
        </w:drawing>
      </w:r>
    </w:p>
    <w:p w:rsidR="00286313" w:rsidRDefault="00286313" w:rsidP="00B157BB">
      <w:r>
        <w:t>Some interesting statistical differences arose between the respondents reporting disability affecting their ability to learn mathematics and those not reporting such a disability</w:t>
      </w:r>
      <w:r w:rsidR="00204154">
        <w:t>. Those differences leading to at least a 0.5 difference in average (along with the impact on 1A for interest</w:t>
      </w:r>
      <w:r w:rsidR="00B157BB">
        <w:t>; no differences were observed for parts IB and II</w:t>
      </w:r>
      <w:r w:rsidR="00204154">
        <w:t>) were as follows:</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4"/>
        <w:gridCol w:w="508"/>
        <w:gridCol w:w="657"/>
        <w:gridCol w:w="678"/>
        <w:gridCol w:w="6662"/>
      </w:tblGrid>
      <w:tr w:rsidR="00286313" w:rsidRPr="00286313" w:rsidTr="00B157BB">
        <w:trPr>
          <w:trHeight w:val="300"/>
        </w:trPr>
        <w:tc>
          <w:tcPr>
            <w:tcW w:w="724" w:type="dxa"/>
            <w:shd w:val="clear" w:color="auto" w:fill="auto"/>
            <w:noWrap/>
            <w:vAlign w:val="bottom"/>
            <w:hideMark/>
          </w:tcPr>
          <w:p w:rsidR="00286313" w:rsidRPr="00B157BB" w:rsidRDefault="00286313" w:rsidP="00286313">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lastRenderedPageBreak/>
              <w:t>t-stat</w:t>
            </w:r>
          </w:p>
        </w:tc>
        <w:tc>
          <w:tcPr>
            <w:tcW w:w="508" w:type="dxa"/>
            <w:shd w:val="clear" w:color="auto" w:fill="auto"/>
            <w:noWrap/>
            <w:vAlign w:val="bottom"/>
            <w:hideMark/>
          </w:tcPr>
          <w:p w:rsidR="00286313" w:rsidRPr="00B157BB" w:rsidRDefault="00286313" w:rsidP="00286313">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DIS</w:t>
            </w:r>
          </w:p>
        </w:tc>
        <w:tc>
          <w:tcPr>
            <w:tcW w:w="657" w:type="dxa"/>
            <w:shd w:val="clear" w:color="auto" w:fill="auto"/>
            <w:noWrap/>
            <w:vAlign w:val="bottom"/>
            <w:hideMark/>
          </w:tcPr>
          <w:p w:rsidR="00286313" w:rsidRPr="00B157BB" w:rsidRDefault="00286313" w:rsidP="00286313">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Non</w:t>
            </w:r>
            <w:r w:rsidR="00B157BB" w:rsidRPr="00B157BB">
              <w:rPr>
                <w:rFonts w:ascii="Calibri" w:eastAsia="Times New Roman" w:hAnsi="Calibri" w:cs="Calibri"/>
                <w:color w:val="000000"/>
                <w:sz w:val="18"/>
                <w:szCs w:val="18"/>
                <w:lang w:eastAsia="en-GB"/>
              </w:rPr>
              <w:t>-</w:t>
            </w:r>
            <w:r w:rsidRPr="00B157BB">
              <w:rPr>
                <w:rFonts w:ascii="Calibri" w:eastAsia="Times New Roman" w:hAnsi="Calibri" w:cs="Calibri"/>
                <w:color w:val="000000"/>
                <w:sz w:val="18"/>
                <w:szCs w:val="18"/>
                <w:lang w:eastAsia="en-GB"/>
              </w:rPr>
              <w:t>DIS</w:t>
            </w:r>
          </w:p>
        </w:tc>
        <w:tc>
          <w:tcPr>
            <w:tcW w:w="678" w:type="dxa"/>
            <w:shd w:val="clear" w:color="auto" w:fill="auto"/>
            <w:noWrap/>
            <w:vAlign w:val="bottom"/>
            <w:hideMark/>
          </w:tcPr>
          <w:p w:rsidR="00286313" w:rsidRPr="00B157BB" w:rsidRDefault="00286313" w:rsidP="00286313">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Diff</w:t>
            </w:r>
          </w:p>
        </w:tc>
        <w:tc>
          <w:tcPr>
            <w:tcW w:w="6662" w:type="dxa"/>
            <w:shd w:val="clear" w:color="auto" w:fill="auto"/>
            <w:noWrap/>
            <w:vAlign w:val="bottom"/>
            <w:hideMark/>
          </w:tcPr>
          <w:p w:rsidR="00286313" w:rsidRPr="00B157BB" w:rsidRDefault="00286313" w:rsidP="00286313">
            <w:pPr>
              <w:spacing w:after="0" w:line="240" w:lineRule="auto"/>
              <w:rPr>
                <w:rFonts w:ascii="Calibri" w:eastAsia="Times New Roman" w:hAnsi="Calibri" w:cs="Calibri"/>
                <w:color w:val="000000"/>
                <w:sz w:val="18"/>
                <w:szCs w:val="18"/>
                <w:lang w:eastAsia="en-GB"/>
              </w:rPr>
            </w:pPr>
          </w:p>
        </w:tc>
      </w:tr>
      <w:tr w:rsidR="00286313" w:rsidRPr="00286313" w:rsidTr="00B157BB">
        <w:trPr>
          <w:trHeight w:val="300"/>
        </w:trPr>
        <w:tc>
          <w:tcPr>
            <w:tcW w:w="724" w:type="dxa"/>
            <w:shd w:val="clear" w:color="auto" w:fill="auto"/>
            <w:noWrap/>
            <w:vAlign w:val="bottom"/>
            <w:hideMark/>
          </w:tcPr>
          <w:p w:rsidR="00286313" w:rsidRPr="00B157BB" w:rsidRDefault="00286313" w:rsidP="00286313">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0.01</w:t>
            </w:r>
          </w:p>
        </w:tc>
        <w:tc>
          <w:tcPr>
            <w:tcW w:w="508" w:type="dxa"/>
            <w:shd w:val="clear" w:color="auto" w:fill="auto"/>
            <w:noWrap/>
            <w:vAlign w:val="bottom"/>
            <w:hideMark/>
          </w:tcPr>
          <w:p w:rsidR="00286313" w:rsidRPr="00B157BB" w:rsidRDefault="00286313" w:rsidP="00286313">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2.7</w:t>
            </w:r>
          </w:p>
        </w:tc>
        <w:tc>
          <w:tcPr>
            <w:tcW w:w="657" w:type="dxa"/>
            <w:shd w:val="clear" w:color="auto" w:fill="auto"/>
            <w:noWrap/>
            <w:vAlign w:val="bottom"/>
            <w:hideMark/>
          </w:tcPr>
          <w:p w:rsidR="00286313" w:rsidRPr="00B157BB" w:rsidRDefault="00286313" w:rsidP="00286313">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2.0</w:t>
            </w:r>
          </w:p>
        </w:tc>
        <w:tc>
          <w:tcPr>
            <w:tcW w:w="678" w:type="dxa"/>
            <w:shd w:val="clear" w:color="auto" w:fill="auto"/>
            <w:noWrap/>
            <w:vAlign w:val="bottom"/>
            <w:hideMark/>
          </w:tcPr>
          <w:p w:rsidR="00286313" w:rsidRPr="00B157BB" w:rsidRDefault="00286313" w:rsidP="00286313">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0.7</w:t>
            </w:r>
          </w:p>
        </w:tc>
        <w:tc>
          <w:tcPr>
            <w:tcW w:w="6662" w:type="dxa"/>
            <w:shd w:val="clear" w:color="auto" w:fill="auto"/>
            <w:noWrap/>
            <w:vAlign w:val="bottom"/>
            <w:hideMark/>
          </w:tcPr>
          <w:p w:rsidR="00286313" w:rsidRPr="00B157BB" w:rsidRDefault="00286313" w:rsidP="00286313">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Influence School mathematics clubs</w:t>
            </w:r>
          </w:p>
        </w:tc>
      </w:tr>
      <w:tr w:rsidR="00286313" w:rsidRPr="00286313" w:rsidTr="00B157BB">
        <w:trPr>
          <w:trHeight w:val="300"/>
        </w:trPr>
        <w:tc>
          <w:tcPr>
            <w:tcW w:w="724" w:type="dxa"/>
            <w:shd w:val="clear" w:color="auto" w:fill="auto"/>
            <w:noWrap/>
            <w:vAlign w:val="bottom"/>
            <w:hideMark/>
          </w:tcPr>
          <w:p w:rsidR="00286313" w:rsidRPr="00B157BB" w:rsidRDefault="00286313" w:rsidP="00286313">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0.04</w:t>
            </w:r>
          </w:p>
        </w:tc>
        <w:tc>
          <w:tcPr>
            <w:tcW w:w="508" w:type="dxa"/>
            <w:shd w:val="clear" w:color="auto" w:fill="auto"/>
            <w:noWrap/>
            <w:vAlign w:val="bottom"/>
            <w:hideMark/>
          </w:tcPr>
          <w:p w:rsidR="00286313" w:rsidRPr="00B157BB" w:rsidRDefault="00286313" w:rsidP="00286313">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2.8</w:t>
            </w:r>
          </w:p>
        </w:tc>
        <w:tc>
          <w:tcPr>
            <w:tcW w:w="657" w:type="dxa"/>
            <w:shd w:val="clear" w:color="auto" w:fill="auto"/>
            <w:noWrap/>
            <w:vAlign w:val="bottom"/>
            <w:hideMark/>
          </w:tcPr>
          <w:p w:rsidR="00286313" w:rsidRPr="00B157BB" w:rsidRDefault="00286313" w:rsidP="00286313">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2.1</w:t>
            </w:r>
          </w:p>
        </w:tc>
        <w:tc>
          <w:tcPr>
            <w:tcW w:w="678" w:type="dxa"/>
            <w:shd w:val="clear" w:color="auto" w:fill="auto"/>
            <w:noWrap/>
            <w:vAlign w:val="bottom"/>
            <w:hideMark/>
          </w:tcPr>
          <w:p w:rsidR="00286313" w:rsidRPr="00B157BB" w:rsidRDefault="00286313" w:rsidP="00286313">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0.7</w:t>
            </w:r>
          </w:p>
        </w:tc>
        <w:tc>
          <w:tcPr>
            <w:tcW w:w="6662" w:type="dxa"/>
            <w:shd w:val="clear" w:color="auto" w:fill="auto"/>
            <w:noWrap/>
            <w:vAlign w:val="bottom"/>
            <w:hideMark/>
          </w:tcPr>
          <w:p w:rsidR="00286313" w:rsidRPr="00B157BB" w:rsidRDefault="00286313" w:rsidP="00286313">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Useful: Holiday mathematics programmes</w:t>
            </w:r>
          </w:p>
        </w:tc>
      </w:tr>
      <w:tr w:rsidR="00286313" w:rsidRPr="00286313" w:rsidTr="00B157BB">
        <w:trPr>
          <w:trHeight w:val="300"/>
        </w:trPr>
        <w:tc>
          <w:tcPr>
            <w:tcW w:w="724" w:type="dxa"/>
            <w:shd w:val="clear" w:color="auto" w:fill="auto"/>
            <w:noWrap/>
            <w:vAlign w:val="bottom"/>
            <w:hideMark/>
          </w:tcPr>
          <w:p w:rsidR="00286313" w:rsidRPr="00B157BB" w:rsidRDefault="00286313" w:rsidP="00286313">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0.01</w:t>
            </w:r>
          </w:p>
        </w:tc>
        <w:tc>
          <w:tcPr>
            <w:tcW w:w="508" w:type="dxa"/>
            <w:shd w:val="clear" w:color="auto" w:fill="auto"/>
            <w:noWrap/>
            <w:vAlign w:val="bottom"/>
            <w:hideMark/>
          </w:tcPr>
          <w:p w:rsidR="00286313" w:rsidRPr="00B157BB" w:rsidRDefault="00286313" w:rsidP="00286313">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3.9</w:t>
            </w:r>
          </w:p>
        </w:tc>
        <w:tc>
          <w:tcPr>
            <w:tcW w:w="657" w:type="dxa"/>
            <w:shd w:val="clear" w:color="auto" w:fill="auto"/>
            <w:noWrap/>
            <w:vAlign w:val="bottom"/>
            <w:hideMark/>
          </w:tcPr>
          <w:p w:rsidR="00286313" w:rsidRPr="00B157BB" w:rsidRDefault="00286313" w:rsidP="00286313">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3.2</w:t>
            </w:r>
          </w:p>
        </w:tc>
        <w:tc>
          <w:tcPr>
            <w:tcW w:w="678" w:type="dxa"/>
            <w:shd w:val="clear" w:color="auto" w:fill="auto"/>
            <w:noWrap/>
            <w:vAlign w:val="bottom"/>
            <w:hideMark/>
          </w:tcPr>
          <w:p w:rsidR="00286313" w:rsidRPr="00B157BB" w:rsidRDefault="00286313" w:rsidP="00286313">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0.6</w:t>
            </w:r>
          </w:p>
        </w:tc>
        <w:tc>
          <w:tcPr>
            <w:tcW w:w="6662" w:type="dxa"/>
            <w:shd w:val="clear" w:color="auto" w:fill="auto"/>
            <w:noWrap/>
            <w:vAlign w:val="bottom"/>
            <w:hideMark/>
          </w:tcPr>
          <w:p w:rsidR="00286313" w:rsidRPr="00B157BB" w:rsidRDefault="00286313" w:rsidP="00286313">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Influence The Internet</w:t>
            </w:r>
          </w:p>
        </w:tc>
      </w:tr>
      <w:tr w:rsidR="00286313" w:rsidRPr="00286313" w:rsidTr="00B157BB">
        <w:trPr>
          <w:trHeight w:val="300"/>
        </w:trPr>
        <w:tc>
          <w:tcPr>
            <w:tcW w:w="724" w:type="dxa"/>
            <w:shd w:val="clear" w:color="auto" w:fill="auto"/>
            <w:noWrap/>
            <w:vAlign w:val="bottom"/>
            <w:hideMark/>
          </w:tcPr>
          <w:p w:rsidR="00286313" w:rsidRPr="00B157BB" w:rsidRDefault="00286313" w:rsidP="00286313">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0.02</w:t>
            </w:r>
          </w:p>
        </w:tc>
        <w:tc>
          <w:tcPr>
            <w:tcW w:w="508" w:type="dxa"/>
            <w:shd w:val="clear" w:color="auto" w:fill="auto"/>
            <w:noWrap/>
            <w:vAlign w:val="bottom"/>
            <w:hideMark/>
          </w:tcPr>
          <w:p w:rsidR="00286313" w:rsidRPr="00B157BB" w:rsidRDefault="00286313" w:rsidP="00286313">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3.3</w:t>
            </w:r>
          </w:p>
        </w:tc>
        <w:tc>
          <w:tcPr>
            <w:tcW w:w="657" w:type="dxa"/>
            <w:shd w:val="clear" w:color="auto" w:fill="auto"/>
            <w:noWrap/>
            <w:vAlign w:val="bottom"/>
            <w:hideMark/>
          </w:tcPr>
          <w:p w:rsidR="00286313" w:rsidRPr="00B157BB" w:rsidRDefault="00286313" w:rsidP="00286313">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2.6</w:t>
            </w:r>
          </w:p>
        </w:tc>
        <w:tc>
          <w:tcPr>
            <w:tcW w:w="678" w:type="dxa"/>
            <w:shd w:val="clear" w:color="auto" w:fill="auto"/>
            <w:noWrap/>
            <w:vAlign w:val="bottom"/>
            <w:hideMark/>
          </w:tcPr>
          <w:p w:rsidR="00286313" w:rsidRPr="00B157BB" w:rsidRDefault="00286313" w:rsidP="00286313">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0.6</w:t>
            </w:r>
          </w:p>
        </w:tc>
        <w:tc>
          <w:tcPr>
            <w:tcW w:w="6662" w:type="dxa"/>
            <w:shd w:val="clear" w:color="auto" w:fill="auto"/>
            <w:noWrap/>
            <w:vAlign w:val="bottom"/>
            <w:hideMark/>
          </w:tcPr>
          <w:p w:rsidR="00286313" w:rsidRPr="00B157BB" w:rsidRDefault="00286313" w:rsidP="00286313">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Influence Visits to places of interest</w:t>
            </w:r>
          </w:p>
        </w:tc>
      </w:tr>
      <w:tr w:rsidR="00286313" w:rsidRPr="00286313" w:rsidTr="00B157BB">
        <w:trPr>
          <w:trHeight w:val="300"/>
        </w:trPr>
        <w:tc>
          <w:tcPr>
            <w:tcW w:w="724" w:type="dxa"/>
            <w:shd w:val="clear" w:color="auto" w:fill="auto"/>
            <w:noWrap/>
            <w:vAlign w:val="bottom"/>
            <w:hideMark/>
          </w:tcPr>
          <w:p w:rsidR="00286313" w:rsidRPr="00B157BB" w:rsidRDefault="00286313" w:rsidP="00286313">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0.05</w:t>
            </w:r>
          </w:p>
        </w:tc>
        <w:tc>
          <w:tcPr>
            <w:tcW w:w="508" w:type="dxa"/>
            <w:shd w:val="clear" w:color="auto" w:fill="auto"/>
            <w:noWrap/>
            <w:vAlign w:val="bottom"/>
            <w:hideMark/>
          </w:tcPr>
          <w:p w:rsidR="00286313" w:rsidRPr="00B157BB" w:rsidRDefault="00286313" w:rsidP="00286313">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1.0</w:t>
            </w:r>
          </w:p>
        </w:tc>
        <w:tc>
          <w:tcPr>
            <w:tcW w:w="657" w:type="dxa"/>
            <w:shd w:val="clear" w:color="auto" w:fill="auto"/>
            <w:noWrap/>
            <w:vAlign w:val="bottom"/>
            <w:hideMark/>
          </w:tcPr>
          <w:p w:rsidR="00286313" w:rsidRPr="00B157BB" w:rsidRDefault="00286313" w:rsidP="00286313">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1.6</w:t>
            </w:r>
          </w:p>
        </w:tc>
        <w:tc>
          <w:tcPr>
            <w:tcW w:w="678" w:type="dxa"/>
            <w:shd w:val="clear" w:color="auto" w:fill="auto"/>
            <w:noWrap/>
            <w:vAlign w:val="bottom"/>
            <w:hideMark/>
          </w:tcPr>
          <w:p w:rsidR="00286313" w:rsidRPr="00B157BB" w:rsidRDefault="00286313" w:rsidP="00286313">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-0.6</w:t>
            </w:r>
          </w:p>
        </w:tc>
        <w:tc>
          <w:tcPr>
            <w:tcW w:w="6662" w:type="dxa"/>
            <w:shd w:val="clear" w:color="auto" w:fill="auto"/>
            <w:noWrap/>
            <w:vAlign w:val="bottom"/>
            <w:hideMark/>
          </w:tcPr>
          <w:p w:rsidR="00286313" w:rsidRPr="00B157BB" w:rsidRDefault="00286313" w:rsidP="00286313">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Useful: NRICH website</w:t>
            </w:r>
          </w:p>
        </w:tc>
      </w:tr>
      <w:tr w:rsidR="00286313" w:rsidRPr="00286313" w:rsidTr="00B157BB">
        <w:trPr>
          <w:trHeight w:val="300"/>
        </w:trPr>
        <w:tc>
          <w:tcPr>
            <w:tcW w:w="724" w:type="dxa"/>
            <w:tcBorders>
              <w:bottom w:val="single" w:sz="4" w:space="0" w:color="auto"/>
            </w:tcBorders>
            <w:shd w:val="clear" w:color="auto" w:fill="auto"/>
            <w:noWrap/>
            <w:vAlign w:val="bottom"/>
            <w:hideMark/>
          </w:tcPr>
          <w:p w:rsidR="00286313" w:rsidRPr="00B157BB" w:rsidRDefault="00286313" w:rsidP="00286313">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0.01</w:t>
            </w:r>
          </w:p>
        </w:tc>
        <w:tc>
          <w:tcPr>
            <w:tcW w:w="508" w:type="dxa"/>
            <w:tcBorders>
              <w:bottom w:val="single" w:sz="4" w:space="0" w:color="auto"/>
            </w:tcBorders>
            <w:shd w:val="clear" w:color="auto" w:fill="auto"/>
            <w:noWrap/>
            <w:vAlign w:val="bottom"/>
            <w:hideMark/>
          </w:tcPr>
          <w:p w:rsidR="00286313" w:rsidRPr="00B157BB" w:rsidRDefault="00286313" w:rsidP="00286313">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3.2</w:t>
            </w:r>
          </w:p>
        </w:tc>
        <w:tc>
          <w:tcPr>
            <w:tcW w:w="657" w:type="dxa"/>
            <w:tcBorders>
              <w:bottom w:val="single" w:sz="4" w:space="0" w:color="auto"/>
            </w:tcBorders>
            <w:shd w:val="clear" w:color="auto" w:fill="auto"/>
            <w:noWrap/>
            <w:vAlign w:val="bottom"/>
            <w:hideMark/>
          </w:tcPr>
          <w:p w:rsidR="00286313" w:rsidRPr="00B157BB" w:rsidRDefault="00286313" w:rsidP="00286313">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2.7</w:t>
            </w:r>
          </w:p>
        </w:tc>
        <w:tc>
          <w:tcPr>
            <w:tcW w:w="678" w:type="dxa"/>
            <w:tcBorders>
              <w:bottom w:val="single" w:sz="4" w:space="0" w:color="auto"/>
            </w:tcBorders>
            <w:shd w:val="clear" w:color="auto" w:fill="auto"/>
            <w:noWrap/>
            <w:vAlign w:val="bottom"/>
            <w:hideMark/>
          </w:tcPr>
          <w:p w:rsidR="00286313" w:rsidRPr="00B157BB" w:rsidRDefault="00286313" w:rsidP="00286313">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0.6</w:t>
            </w:r>
          </w:p>
        </w:tc>
        <w:tc>
          <w:tcPr>
            <w:tcW w:w="6662" w:type="dxa"/>
            <w:tcBorders>
              <w:bottom w:val="single" w:sz="4" w:space="0" w:color="auto"/>
            </w:tcBorders>
            <w:shd w:val="clear" w:color="auto" w:fill="auto"/>
            <w:noWrap/>
            <w:vAlign w:val="bottom"/>
            <w:hideMark/>
          </w:tcPr>
          <w:p w:rsidR="00286313" w:rsidRPr="00B157BB" w:rsidRDefault="00286313" w:rsidP="00286313">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Maths difficulties: Remembering formulae</w:t>
            </w:r>
          </w:p>
        </w:tc>
      </w:tr>
      <w:tr w:rsidR="00204154" w:rsidRPr="00286313" w:rsidTr="00B157BB">
        <w:trPr>
          <w:trHeight w:val="377"/>
        </w:trPr>
        <w:tc>
          <w:tcPr>
            <w:tcW w:w="724" w:type="dxa"/>
            <w:shd w:val="clear" w:color="auto" w:fill="FABF8F" w:themeFill="accent6" w:themeFillTint="99"/>
            <w:noWrap/>
            <w:vAlign w:val="bottom"/>
            <w:hideMark/>
          </w:tcPr>
          <w:p w:rsidR="00204154" w:rsidRPr="00B157BB" w:rsidRDefault="00204154" w:rsidP="00204154">
            <w:pPr>
              <w:jc w:val="right"/>
              <w:rPr>
                <w:rFonts w:ascii="Calibri" w:hAnsi="Calibri" w:cs="Calibri"/>
                <w:color w:val="000000"/>
                <w:sz w:val="18"/>
                <w:szCs w:val="18"/>
              </w:rPr>
            </w:pPr>
            <w:r w:rsidRPr="00B157BB">
              <w:rPr>
                <w:rFonts w:ascii="Calibri" w:hAnsi="Calibri" w:cs="Calibri"/>
                <w:color w:val="000000"/>
                <w:sz w:val="18"/>
                <w:szCs w:val="18"/>
              </w:rPr>
              <w:t>0.02</w:t>
            </w:r>
          </w:p>
        </w:tc>
        <w:tc>
          <w:tcPr>
            <w:tcW w:w="508" w:type="dxa"/>
            <w:shd w:val="clear" w:color="auto" w:fill="FABF8F" w:themeFill="accent6" w:themeFillTint="99"/>
            <w:noWrap/>
            <w:vAlign w:val="bottom"/>
            <w:hideMark/>
          </w:tcPr>
          <w:p w:rsidR="00204154" w:rsidRPr="00B157BB" w:rsidRDefault="00204154" w:rsidP="00204154">
            <w:pPr>
              <w:jc w:val="right"/>
              <w:rPr>
                <w:rFonts w:ascii="Calibri" w:hAnsi="Calibri" w:cs="Calibri"/>
                <w:color w:val="000000"/>
                <w:sz w:val="18"/>
                <w:szCs w:val="18"/>
              </w:rPr>
            </w:pPr>
            <w:r w:rsidRPr="00B157BB">
              <w:rPr>
                <w:rFonts w:ascii="Calibri" w:hAnsi="Calibri" w:cs="Calibri"/>
                <w:color w:val="000000"/>
                <w:sz w:val="18"/>
                <w:szCs w:val="18"/>
              </w:rPr>
              <w:t>2.7</w:t>
            </w:r>
          </w:p>
        </w:tc>
        <w:tc>
          <w:tcPr>
            <w:tcW w:w="657" w:type="dxa"/>
            <w:shd w:val="clear" w:color="auto" w:fill="FABF8F" w:themeFill="accent6" w:themeFillTint="99"/>
            <w:noWrap/>
            <w:vAlign w:val="bottom"/>
            <w:hideMark/>
          </w:tcPr>
          <w:p w:rsidR="00204154" w:rsidRPr="00B157BB" w:rsidRDefault="00204154" w:rsidP="00204154">
            <w:pPr>
              <w:jc w:val="right"/>
              <w:rPr>
                <w:rFonts w:ascii="Calibri" w:hAnsi="Calibri" w:cs="Calibri"/>
                <w:color w:val="000000"/>
                <w:sz w:val="18"/>
                <w:szCs w:val="18"/>
              </w:rPr>
            </w:pPr>
            <w:r w:rsidRPr="00B157BB">
              <w:rPr>
                <w:rFonts w:ascii="Calibri" w:hAnsi="Calibri" w:cs="Calibri"/>
                <w:color w:val="000000"/>
                <w:sz w:val="18"/>
                <w:szCs w:val="18"/>
              </w:rPr>
              <w:t>3.1</w:t>
            </w:r>
          </w:p>
        </w:tc>
        <w:tc>
          <w:tcPr>
            <w:tcW w:w="678" w:type="dxa"/>
            <w:shd w:val="clear" w:color="auto" w:fill="FABF8F" w:themeFill="accent6" w:themeFillTint="99"/>
            <w:noWrap/>
            <w:vAlign w:val="bottom"/>
            <w:hideMark/>
          </w:tcPr>
          <w:p w:rsidR="00204154" w:rsidRPr="00B157BB" w:rsidRDefault="00204154" w:rsidP="00204154">
            <w:pPr>
              <w:jc w:val="right"/>
              <w:rPr>
                <w:rFonts w:ascii="Calibri" w:hAnsi="Calibri" w:cs="Calibri"/>
                <w:color w:val="000000"/>
                <w:sz w:val="18"/>
                <w:szCs w:val="18"/>
              </w:rPr>
            </w:pPr>
            <w:r w:rsidRPr="00B157BB">
              <w:rPr>
                <w:rFonts w:ascii="Calibri" w:hAnsi="Calibri" w:cs="Calibri"/>
                <w:color w:val="000000"/>
                <w:sz w:val="18"/>
                <w:szCs w:val="18"/>
              </w:rPr>
              <w:t>-0.4</w:t>
            </w:r>
          </w:p>
        </w:tc>
        <w:tc>
          <w:tcPr>
            <w:tcW w:w="6662" w:type="dxa"/>
            <w:shd w:val="clear" w:color="auto" w:fill="FABF8F" w:themeFill="accent6" w:themeFillTint="99"/>
            <w:noWrap/>
            <w:vAlign w:val="bottom"/>
            <w:hideMark/>
          </w:tcPr>
          <w:p w:rsidR="00204154" w:rsidRPr="00B157BB" w:rsidRDefault="00204154">
            <w:pPr>
              <w:rPr>
                <w:rFonts w:ascii="Calibri" w:hAnsi="Calibri" w:cs="Calibri"/>
                <w:color w:val="000000"/>
                <w:sz w:val="18"/>
                <w:szCs w:val="18"/>
              </w:rPr>
            </w:pPr>
            <w:r w:rsidRPr="00B157BB">
              <w:rPr>
                <w:rFonts w:ascii="Calibri" w:hAnsi="Calibri" w:cs="Calibri"/>
                <w:color w:val="000000"/>
                <w:sz w:val="18"/>
                <w:szCs w:val="18"/>
              </w:rPr>
              <w:t>1A grade</w:t>
            </w:r>
            <w:r w:rsidR="00B157BB" w:rsidRPr="00B157BB">
              <w:rPr>
                <w:rFonts w:ascii="Calibri" w:hAnsi="Calibri" w:cs="Calibri"/>
                <w:color w:val="000000"/>
                <w:sz w:val="18"/>
                <w:szCs w:val="18"/>
              </w:rPr>
              <w:t xml:space="preserve"> (no differences observed for IB and II grades)</w:t>
            </w:r>
          </w:p>
        </w:tc>
      </w:tr>
    </w:tbl>
    <w:p w:rsidR="00286313" w:rsidRDefault="00286313" w:rsidP="00181652">
      <w:pPr>
        <w:rPr>
          <w:sz w:val="18"/>
          <w:szCs w:val="18"/>
        </w:rPr>
      </w:pPr>
    </w:p>
    <w:p w:rsidR="00204154" w:rsidRDefault="00204154" w:rsidP="00B157BB">
      <w:pPr>
        <w:pBdr>
          <w:top w:val="single" w:sz="4" w:space="1" w:color="auto"/>
          <w:left w:val="single" w:sz="4" w:space="4" w:color="auto"/>
          <w:bottom w:val="single" w:sz="4" w:space="1" w:color="auto"/>
          <w:right w:val="single" w:sz="4" w:space="4" w:color="auto"/>
        </w:pBdr>
      </w:pPr>
      <w:r w:rsidRPr="00204154">
        <w:rPr>
          <w:b/>
        </w:rPr>
        <w:t>Comment:</w:t>
      </w:r>
      <w:r>
        <w:t xml:space="preserve"> Students reporting disabilities affecting their ability to learn mathematics tended to be influenced by external factors and were affected by memory in terms of remembering formulae.</w:t>
      </w:r>
    </w:p>
    <w:p w:rsidR="00204154" w:rsidRDefault="00204154" w:rsidP="00181652">
      <w:pPr>
        <w:rPr>
          <w:sz w:val="18"/>
          <w:szCs w:val="18"/>
        </w:rPr>
      </w:pPr>
    </w:p>
    <w:p w:rsidR="009F7BBD" w:rsidRDefault="004F2383" w:rsidP="009F7BBD">
      <w:pPr>
        <w:pStyle w:val="Heading3"/>
      </w:pPr>
      <w:bookmarkStart w:id="21" w:name="_Toc289953995"/>
      <w:bookmarkStart w:id="22" w:name="_Toc328556911"/>
      <w:r>
        <w:t>Ethnic Background</w:t>
      </w:r>
      <w:bookmarkEnd w:id="21"/>
      <w:bookmarkEnd w:id="22"/>
    </w:p>
    <w:p w:rsidR="00AA2038" w:rsidRDefault="00DC3057" w:rsidP="009F7BBD">
      <w:r w:rsidRPr="00DC3057">
        <w:rPr>
          <w:noProof/>
          <w:lang w:eastAsia="en-GB"/>
        </w:rPr>
        <w:drawing>
          <wp:inline distT="0" distB="0" distL="0" distR="0">
            <wp:extent cx="5267325" cy="3267075"/>
            <wp:effectExtent l="19050" t="0" r="9525"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5267325" cy="3267075"/>
                    </a:xfrm>
                    <a:prstGeom prst="rect">
                      <a:avLst/>
                    </a:prstGeom>
                    <a:noFill/>
                    <a:ln w="9525">
                      <a:noFill/>
                      <a:miter lim="800000"/>
                      <a:headEnd/>
                      <a:tailEnd/>
                    </a:ln>
                  </pic:spPr>
                </pic:pic>
              </a:graphicData>
            </a:graphic>
          </wp:inline>
        </w:drawing>
      </w:r>
    </w:p>
    <w:p w:rsidR="00A71587" w:rsidRDefault="00204154" w:rsidP="00204154">
      <w:bookmarkStart w:id="23" w:name="_Toc285275479"/>
      <w:r>
        <w:t xml:space="preserve">Several </w:t>
      </w:r>
      <w:r w:rsidRPr="00B157BB">
        <w:t>significant differences were observed b</w:t>
      </w:r>
      <w:r w:rsidR="00A71587" w:rsidRPr="00B157BB">
        <w:t>etween the two groups White British and Not (White British)</w:t>
      </w:r>
      <w:r w:rsidR="00B157BB" w:rsidRPr="00B157BB">
        <w:t xml:space="preserve"> shown here (along with the impact on 1A for interest; no differences were observed for parts IB and II)</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
        <w:gridCol w:w="532"/>
        <w:gridCol w:w="674"/>
        <w:gridCol w:w="695"/>
        <w:gridCol w:w="6378"/>
      </w:tblGrid>
      <w:tr w:rsidR="00A71587" w:rsidRPr="00A71587" w:rsidTr="00B157BB">
        <w:trPr>
          <w:trHeight w:val="300"/>
        </w:trPr>
        <w:tc>
          <w:tcPr>
            <w:tcW w:w="808" w:type="dxa"/>
            <w:shd w:val="clear" w:color="auto" w:fill="auto"/>
            <w:noWrap/>
            <w:vAlign w:val="bottom"/>
            <w:hideMark/>
          </w:tcPr>
          <w:p w:rsidR="00A71587" w:rsidRPr="00B157BB" w:rsidRDefault="00A71587" w:rsidP="00A71587">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t-stat</w:t>
            </w:r>
          </w:p>
        </w:tc>
        <w:tc>
          <w:tcPr>
            <w:tcW w:w="532" w:type="dxa"/>
            <w:shd w:val="clear" w:color="auto" w:fill="auto"/>
            <w:noWrap/>
            <w:vAlign w:val="bottom"/>
            <w:hideMark/>
          </w:tcPr>
          <w:p w:rsidR="00A71587" w:rsidRPr="00B157BB" w:rsidRDefault="00A71587" w:rsidP="00A71587">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WB</w:t>
            </w:r>
          </w:p>
        </w:tc>
        <w:tc>
          <w:tcPr>
            <w:tcW w:w="674" w:type="dxa"/>
            <w:shd w:val="clear" w:color="auto" w:fill="auto"/>
            <w:noWrap/>
            <w:vAlign w:val="bottom"/>
            <w:hideMark/>
          </w:tcPr>
          <w:p w:rsidR="00A71587" w:rsidRPr="00B157BB" w:rsidRDefault="00A71587" w:rsidP="00A71587">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NWB</w:t>
            </w:r>
          </w:p>
        </w:tc>
        <w:tc>
          <w:tcPr>
            <w:tcW w:w="695" w:type="dxa"/>
            <w:shd w:val="clear" w:color="auto" w:fill="auto"/>
            <w:noWrap/>
            <w:vAlign w:val="bottom"/>
            <w:hideMark/>
          </w:tcPr>
          <w:p w:rsidR="00A71587" w:rsidRPr="00B157BB" w:rsidRDefault="00A71587" w:rsidP="00A71587">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DIFF</w:t>
            </w:r>
          </w:p>
        </w:tc>
        <w:tc>
          <w:tcPr>
            <w:tcW w:w="6378" w:type="dxa"/>
            <w:shd w:val="clear" w:color="auto" w:fill="auto"/>
            <w:noWrap/>
            <w:vAlign w:val="bottom"/>
            <w:hideMark/>
          </w:tcPr>
          <w:p w:rsidR="00A71587" w:rsidRPr="00B157BB" w:rsidRDefault="00A71587" w:rsidP="00A71587">
            <w:pPr>
              <w:spacing w:after="0" w:line="240" w:lineRule="auto"/>
              <w:rPr>
                <w:rFonts w:ascii="Calibri" w:eastAsia="Times New Roman" w:hAnsi="Calibri" w:cs="Calibri"/>
                <w:color w:val="000000"/>
                <w:sz w:val="18"/>
                <w:szCs w:val="18"/>
                <w:lang w:eastAsia="en-GB"/>
              </w:rPr>
            </w:pPr>
          </w:p>
        </w:tc>
      </w:tr>
      <w:tr w:rsidR="00A71587" w:rsidRPr="00A71587" w:rsidTr="00B157BB">
        <w:trPr>
          <w:trHeight w:val="300"/>
        </w:trPr>
        <w:tc>
          <w:tcPr>
            <w:tcW w:w="808"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1E-37</w:t>
            </w:r>
          </w:p>
        </w:tc>
        <w:tc>
          <w:tcPr>
            <w:tcW w:w="532"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3.1</w:t>
            </w:r>
          </w:p>
        </w:tc>
        <w:tc>
          <w:tcPr>
            <w:tcW w:w="674"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1.3</w:t>
            </w:r>
          </w:p>
        </w:tc>
        <w:tc>
          <w:tcPr>
            <w:tcW w:w="695"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1.8</w:t>
            </w:r>
          </w:p>
        </w:tc>
        <w:tc>
          <w:tcPr>
            <w:tcW w:w="6378" w:type="dxa"/>
            <w:shd w:val="clear" w:color="auto" w:fill="auto"/>
            <w:noWrap/>
            <w:vAlign w:val="bottom"/>
            <w:hideMark/>
          </w:tcPr>
          <w:p w:rsidR="00A71587" w:rsidRPr="00B157BB" w:rsidRDefault="00A71587" w:rsidP="00A71587">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TEACHING MEASURE -  Were mathematically capable - Sixth form</w:t>
            </w:r>
          </w:p>
        </w:tc>
      </w:tr>
      <w:tr w:rsidR="00A71587" w:rsidRPr="00A71587" w:rsidTr="00B157BB">
        <w:trPr>
          <w:trHeight w:val="300"/>
        </w:trPr>
        <w:tc>
          <w:tcPr>
            <w:tcW w:w="808"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1E-30</w:t>
            </w:r>
          </w:p>
        </w:tc>
        <w:tc>
          <w:tcPr>
            <w:tcW w:w="532"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2.7</w:t>
            </w:r>
          </w:p>
        </w:tc>
        <w:tc>
          <w:tcPr>
            <w:tcW w:w="674"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1.2</w:t>
            </w:r>
          </w:p>
        </w:tc>
        <w:tc>
          <w:tcPr>
            <w:tcW w:w="695"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1.5</w:t>
            </w:r>
          </w:p>
        </w:tc>
        <w:tc>
          <w:tcPr>
            <w:tcW w:w="6378" w:type="dxa"/>
            <w:shd w:val="clear" w:color="auto" w:fill="auto"/>
            <w:noWrap/>
            <w:vAlign w:val="bottom"/>
            <w:hideMark/>
          </w:tcPr>
          <w:p w:rsidR="00A71587" w:rsidRPr="00B157BB" w:rsidRDefault="00A71587" w:rsidP="00A71587">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TEACHING MEASURE -  Supportive or approachable - Sixth form</w:t>
            </w:r>
          </w:p>
        </w:tc>
      </w:tr>
      <w:tr w:rsidR="00A71587" w:rsidRPr="00A71587" w:rsidTr="00B157BB">
        <w:trPr>
          <w:trHeight w:val="300"/>
        </w:trPr>
        <w:tc>
          <w:tcPr>
            <w:tcW w:w="808"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2E-32</w:t>
            </w:r>
          </w:p>
        </w:tc>
        <w:tc>
          <w:tcPr>
            <w:tcW w:w="532"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2.6</w:t>
            </w:r>
          </w:p>
        </w:tc>
        <w:tc>
          <w:tcPr>
            <w:tcW w:w="674"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1.1</w:t>
            </w:r>
          </w:p>
        </w:tc>
        <w:tc>
          <w:tcPr>
            <w:tcW w:w="695"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1.5</w:t>
            </w:r>
          </w:p>
        </w:tc>
        <w:tc>
          <w:tcPr>
            <w:tcW w:w="6378" w:type="dxa"/>
            <w:shd w:val="clear" w:color="auto" w:fill="auto"/>
            <w:noWrap/>
            <w:vAlign w:val="bottom"/>
            <w:hideMark/>
          </w:tcPr>
          <w:p w:rsidR="00A71587" w:rsidRPr="00B157BB" w:rsidRDefault="00A71587" w:rsidP="00A71587">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TEACHING MEASURE -  Explained things clearly - Sixth form</w:t>
            </w:r>
          </w:p>
        </w:tc>
      </w:tr>
      <w:tr w:rsidR="00A71587" w:rsidRPr="00A71587" w:rsidTr="00B157BB">
        <w:trPr>
          <w:trHeight w:val="300"/>
        </w:trPr>
        <w:tc>
          <w:tcPr>
            <w:tcW w:w="808"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8E-07</w:t>
            </w:r>
          </w:p>
        </w:tc>
        <w:tc>
          <w:tcPr>
            <w:tcW w:w="532"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8.4</w:t>
            </w:r>
          </w:p>
        </w:tc>
        <w:tc>
          <w:tcPr>
            <w:tcW w:w="674"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6.9</w:t>
            </w:r>
          </w:p>
        </w:tc>
        <w:tc>
          <w:tcPr>
            <w:tcW w:w="695"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1.4</w:t>
            </w:r>
          </w:p>
        </w:tc>
        <w:tc>
          <w:tcPr>
            <w:tcW w:w="6378" w:type="dxa"/>
            <w:shd w:val="clear" w:color="auto" w:fill="auto"/>
            <w:noWrap/>
            <w:vAlign w:val="bottom"/>
            <w:hideMark/>
          </w:tcPr>
          <w:p w:rsidR="00A71587" w:rsidRPr="00B157BB" w:rsidRDefault="00A71587" w:rsidP="00A71587">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 A*s or top grades</w:t>
            </w:r>
          </w:p>
        </w:tc>
      </w:tr>
      <w:tr w:rsidR="00A71587" w:rsidRPr="00A71587" w:rsidTr="00B157BB">
        <w:trPr>
          <w:trHeight w:val="300"/>
        </w:trPr>
        <w:tc>
          <w:tcPr>
            <w:tcW w:w="808"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4E-28</w:t>
            </w:r>
          </w:p>
        </w:tc>
        <w:tc>
          <w:tcPr>
            <w:tcW w:w="532"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2.1</w:t>
            </w:r>
          </w:p>
        </w:tc>
        <w:tc>
          <w:tcPr>
            <w:tcW w:w="674"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0.8</w:t>
            </w:r>
          </w:p>
        </w:tc>
        <w:tc>
          <w:tcPr>
            <w:tcW w:w="695"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1.2</w:t>
            </w:r>
          </w:p>
        </w:tc>
        <w:tc>
          <w:tcPr>
            <w:tcW w:w="6378" w:type="dxa"/>
            <w:shd w:val="clear" w:color="auto" w:fill="auto"/>
            <w:noWrap/>
            <w:vAlign w:val="bottom"/>
            <w:hideMark/>
          </w:tcPr>
          <w:p w:rsidR="00A71587" w:rsidRPr="00B157BB" w:rsidRDefault="00A71587" w:rsidP="00A71587">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TEACHING MEASURE -  Inspiring or enthusiastic - Sixth form</w:t>
            </w:r>
          </w:p>
        </w:tc>
      </w:tr>
      <w:tr w:rsidR="00A71587" w:rsidRPr="00A71587" w:rsidTr="00B157BB">
        <w:trPr>
          <w:trHeight w:val="300"/>
        </w:trPr>
        <w:tc>
          <w:tcPr>
            <w:tcW w:w="808"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9E-25</w:t>
            </w:r>
          </w:p>
        </w:tc>
        <w:tc>
          <w:tcPr>
            <w:tcW w:w="532"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2.0</w:t>
            </w:r>
          </w:p>
        </w:tc>
        <w:tc>
          <w:tcPr>
            <w:tcW w:w="674"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0.8</w:t>
            </w:r>
          </w:p>
        </w:tc>
        <w:tc>
          <w:tcPr>
            <w:tcW w:w="695"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1.2</w:t>
            </w:r>
          </w:p>
        </w:tc>
        <w:tc>
          <w:tcPr>
            <w:tcW w:w="6378" w:type="dxa"/>
            <w:shd w:val="clear" w:color="auto" w:fill="auto"/>
            <w:noWrap/>
            <w:vAlign w:val="bottom"/>
            <w:hideMark/>
          </w:tcPr>
          <w:p w:rsidR="00A71587" w:rsidRPr="00B157BB" w:rsidRDefault="00A71587" w:rsidP="00A71587">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TEACHING MEASURE -  Stretched my ability - Sixth form</w:t>
            </w:r>
          </w:p>
        </w:tc>
      </w:tr>
      <w:tr w:rsidR="00A71587" w:rsidRPr="00A71587" w:rsidTr="00B157BB">
        <w:trPr>
          <w:trHeight w:val="300"/>
        </w:trPr>
        <w:tc>
          <w:tcPr>
            <w:tcW w:w="808"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2E-26</w:t>
            </w:r>
          </w:p>
        </w:tc>
        <w:tc>
          <w:tcPr>
            <w:tcW w:w="532"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1.9</w:t>
            </w:r>
          </w:p>
        </w:tc>
        <w:tc>
          <w:tcPr>
            <w:tcW w:w="674"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0.8</w:t>
            </w:r>
          </w:p>
        </w:tc>
        <w:tc>
          <w:tcPr>
            <w:tcW w:w="695"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1.2</w:t>
            </w:r>
          </w:p>
        </w:tc>
        <w:tc>
          <w:tcPr>
            <w:tcW w:w="6378" w:type="dxa"/>
            <w:shd w:val="clear" w:color="auto" w:fill="auto"/>
            <w:noWrap/>
            <w:vAlign w:val="bottom"/>
            <w:hideMark/>
          </w:tcPr>
          <w:p w:rsidR="00A71587" w:rsidRPr="00B157BB" w:rsidRDefault="00A71587" w:rsidP="00A71587">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TEACHING MEASURE -  Made learning fun and enjoyable - Sixth form</w:t>
            </w:r>
          </w:p>
        </w:tc>
      </w:tr>
      <w:tr w:rsidR="00A71587" w:rsidRPr="00A71587" w:rsidTr="00B157BB">
        <w:trPr>
          <w:trHeight w:val="300"/>
        </w:trPr>
        <w:tc>
          <w:tcPr>
            <w:tcW w:w="808"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lastRenderedPageBreak/>
              <w:t>1E-05</w:t>
            </w:r>
          </w:p>
        </w:tc>
        <w:tc>
          <w:tcPr>
            <w:tcW w:w="532"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7.7</w:t>
            </w:r>
          </w:p>
        </w:tc>
        <w:tc>
          <w:tcPr>
            <w:tcW w:w="674"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6.5</w:t>
            </w:r>
          </w:p>
        </w:tc>
        <w:tc>
          <w:tcPr>
            <w:tcW w:w="695"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1.2</w:t>
            </w:r>
          </w:p>
        </w:tc>
        <w:tc>
          <w:tcPr>
            <w:tcW w:w="6378" w:type="dxa"/>
            <w:shd w:val="clear" w:color="auto" w:fill="auto"/>
            <w:noWrap/>
            <w:vAlign w:val="bottom"/>
            <w:hideMark/>
          </w:tcPr>
          <w:p w:rsidR="00A71587" w:rsidRPr="00B157BB" w:rsidRDefault="00A71587" w:rsidP="00A71587">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 GCSEs or equivalent</w:t>
            </w:r>
          </w:p>
        </w:tc>
      </w:tr>
      <w:tr w:rsidR="00A71587" w:rsidRPr="00A71587" w:rsidTr="00B157BB">
        <w:trPr>
          <w:trHeight w:val="300"/>
        </w:trPr>
        <w:tc>
          <w:tcPr>
            <w:tcW w:w="808"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1E-16</w:t>
            </w:r>
          </w:p>
        </w:tc>
        <w:tc>
          <w:tcPr>
            <w:tcW w:w="532"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2.4</w:t>
            </w:r>
          </w:p>
        </w:tc>
        <w:tc>
          <w:tcPr>
            <w:tcW w:w="674"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1.2</w:t>
            </w:r>
          </w:p>
        </w:tc>
        <w:tc>
          <w:tcPr>
            <w:tcW w:w="695"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1.1</w:t>
            </w:r>
          </w:p>
        </w:tc>
        <w:tc>
          <w:tcPr>
            <w:tcW w:w="6378" w:type="dxa"/>
            <w:shd w:val="clear" w:color="auto" w:fill="auto"/>
            <w:noWrap/>
            <w:vAlign w:val="bottom"/>
            <w:hideMark/>
          </w:tcPr>
          <w:p w:rsidR="00A71587" w:rsidRPr="00B157BB" w:rsidRDefault="00A71587" w:rsidP="00A71587">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TEACHING MEASURE -  Were mathematically capable - Secondary school (up to end of yr11)</w:t>
            </w:r>
          </w:p>
        </w:tc>
      </w:tr>
      <w:tr w:rsidR="00A71587" w:rsidRPr="00A71587" w:rsidTr="00B157BB">
        <w:trPr>
          <w:trHeight w:val="300"/>
        </w:trPr>
        <w:tc>
          <w:tcPr>
            <w:tcW w:w="808"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2E-13</w:t>
            </w:r>
          </w:p>
        </w:tc>
        <w:tc>
          <w:tcPr>
            <w:tcW w:w="532"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1.9</w:t>
            </w:r>
          </w:p>
        </w:tc>
        <w:tc>
          <w:tcPr>
            <w:tcW w:w="674"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1.0</w:t>
            </w:r>
          </w:p>
        </w:tc>
        <w:tc>
          <w:tcPr>
            <w:tcW w:w="695"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0.9</w:t>
            </w:r>
          </w:p>
        </w:tc>
        <w:tc>
          <w:tcPr>
            <w:tcW w:w="6378" w:type="dxa"/>
            <w:shd w:val="clear" w:color="auto" w:fill="auto"/>
            <w:noWrap/>
            <w:vAlign w:val="bottom"/>
            <w:hideMark/>
          </w:tcPr>
          <w:p w:rsidR="00A71587" w:rsidRPr="00B157BB" w:rsidRDefault="00A71587" w:rsidP="00A71587">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TEACHING MEASURE -  Supportive or approachable - Secondary school (up to end of yr11)</w:t>
            </w:r>
          </w:p>
        </w:tc>
      </w:tr>
      <w:tr w:rsidR="00A71587" w:rsidRPr="00A71587" w:rsidTr="00B157BB">
        <w:trPr>
          <w:trHeight w:val="300"/>
        </w:trPr>
        <w:tc>
          <w:tcPr>
            <w:tcW w:w="808"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2E-12</w:t>
            </w:r>
          </w:p>
        </w:tc>
        <w:tc>
          <w:tcPr>
            <w:tcW w:w="532"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1.5</w:t>
            </w:r>
          </w:p>
        </w:tc>
        <w:tc>
          <w:tcPr>
            <w:tcW w:w="674"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0.7</w:t>
            </w:r>
          </w:p>
        </w:tc>
        <w:tc>
          <w:tcPr>
            <w:tcW w:w="695"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0.8</w:t>
            </w:r>
          </w:p>
        </w:tc>
        <w:tc>
          <w:tcPr>
            <w:tcW w:w="6378" w:type="dxa"/>
            <w:shd w:val="clear" w:color="auto" w:fill="auto"/>
            <w:noWrap/>
            <w:vAlign w:val="bottom"/>
            <w:hideMark/>
          </w:tcPr>
          <w:p w:rsidR="00A71587" w:rsidRPr="00B157BB" w:rsidRDefault="00A71587" w:rsidP="00A71587">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TEACHING MEASURE -  Extended the mathematics beyond the curriculum - Sixth form</w:t>
            </w:r>
          </w:p>
        </w:tc>
      </w:tr>
      <w:tr w:rsidR="00A71587" w:rsidRPr="00A71587" w:rsidTr="00B157BB">
        <w:trPr>
          <w:trHeight w:val="300"/>
        </w:trPr>
        <w:tc>
          <w:tcPr>
            <w:tcW w:w="808"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4E-13</w:t>
            </w:r>
          </w:p>
        </w:tc>
        <w:tc>
          <w:tcPr>
            <w:tcW w:w="532"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1.5</w:t>
            </w:r>
          </w:p>
        </w:tc>
        <w:tc>
          <w:tcPr>
            <w:tcW w:w="674"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0.7</w:t>
            </w:r>
          </w:p>
        </w:tc>
        <w:tc>
          <w:tcPr>
            <w:tcW w:w="695"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0.8</w:t>
            </w:r>
          </w:p>
        </w:tc>
        <w:tc>
          <w:tcPr>
            <w:tcW w:w="6378" w:type="dxa"/>
            <w:shd w:val="clear" w:color="auto" w:fill="auto"/>
            <w:noWrap/>
            <w:vAlign w:val="bottom"/>
            <w:hideMark/>
          </w:tcPr>
          <w:p w:rsidR="00A71587" w:rsidRPr="00B157BB" w:rsidRDefault="00A71587" w:rsidP="00A71587">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 xml:space="preserve">TEACHING MEASURE -  Provided enrichment </w:t>
            </w:r>
            <w:r w:rsidR="00B157BB" w:rsidRPr="00B157BB">
              <w:rPr>
                <w:rFonts w:ascii="Calibri" w:eastAsia="Times New Roman" w:hAnsi="Calibri" w:cs="Calibri"/>
                <w:color w:val="000000"/>
                <w:sz w:val="18"/>
                <w:szCs w:val="18"/>
                <w:lang w:eastAsia="en-GB"/>
              </w:rPr>
              <w:t>opportunities</w:t>
            </w:r>
            <w:r w:rsidRPr="00B157BB">
              <w:rPr>
                <w:rFonts w:ascii="Calibri" w:eastAsia="Times New Roman" w:hAnsi="Calibri" w:cs="Calibri"/>
                <w:color w:val="000000"/>
                <w:sz w:val="18"/>
                <w:szCs w:val="18"/>
                <w:lang w:eastAsia="en-GB"/>
              </w:rPr>
              <w:t xml:space="preserve"> - Sixth form</w:t>
            </w:r>
          </w:p>
        </w:tc>
      </w:tr>
      <w:tr w:rsidR="00A71587" w:rsidRPr="00A71587" w:rsidTr="00B157BB">
        <w:trPr>
          <w:trHeight w:val="300"/>
        </w:trPr>
        <w:tc>
          <w:tcPr>
            <w:tcW w:w="808"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2E-10</w:t>
            </w:r>
          </w:p>
        </w:tc>
        <w:tc>
          <w:tcPr>
            <w:tcW w:w="532"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1.8</w:t>
            </w:r>
          </w:p>
        </w:tc>
        <w:tc>
          <w:tcPr>
            <w:tcW w:w="674"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1.1</w:t>
            </w:r>
          </w:p>
        </w:tc>
        <w:tc>
          <w:tcPr>
            <w:tcW w:w="695"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0.7</w:t>
            </w:r>
          </w:p>
        </w:tc>
        <w:tc>
          <w:tcPr>
            <w:tcW w:w="6378" w:type="dxa"/>
            <w:shd w:val="clear" w:color="auto" w:fill="auto"/>
            <w:noWrap/>
            <w:vAlign w:val="bottom"/>
            <w:hideMark/>
          </w:tcPr>
          <w:p w:rsidR="00A71587" w:rsidRPr="00B157BB" w:rsidRDefault="00A71587" w:rsidP="00A71587">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TEACHING MEASURE -  Explained things clearly - Secondary school (up to end of yr11)</w:t>
            </w:r>
          </w:p>
        </w:tc>
      </w:tr>
      <w:tr w:rsidR="00A71587" w:rsidRPr="00A71587" w:rsidTr="00B157BB">
        <w:trPr>
          <w:trHeight w:val="300"/>
        </w:trPr>
        <w:tc>
          <w:tcPr>
            <w:tcW w:w="808"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2E-07</w:t>
            </w:r>
          </w:p>
        </w:tc>
        <w:tc>
          <w:tcPr>
            <w:tcW w:w="532"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1.6</w:t>
            </w:r>
          </w:p>
        </w:tc>
        <w:tc>
          <w:tcPr>
            <w:tcW w:w="674"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0.9</w:t>
            </w:r>
          </w:p>
        </w:tc>
        <w:tc>
          <w:tcPr>
            <w:tcW w:w="695"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0.7</w:t>
            </w:r>
          </w:p>
        </w:tc>
        <w:tc>
          <w:tcPr>
            <w:tcW w:w="6378" w:type="dxa"/>
            <w:shd w:val="clear" w:color="auto" w:fill="auto"/>
            <w:noWrap/>
            <w:vAlign w:val="bottom"/>
            <w:hideMark/>
          </w:tcPr>
          <w:p w:rsidR="00A71587" w:rsidRPr="00B157BB" w:rsidRDefault="00A71587" w:rsidP="00A71587">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TEACHING MEASURE -  Supportive or approachable - Primary school</w:t>
            </w:r>
          </w:p>
        </w:tc>
      </w:tr>
      <w:tr w:rsidR="00A71587" w:rsidRPr="00A71587" w:rsidTr="00B157BB">
        <w:trPr>
          <w:trHeight w:val="300"/>
        </w:trPr>
        <w:tc>
          <w:tcPr>
            <w:tcW w:w="808"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2E-03</w:t>
            </w:r>
          </w:p>
        </w:tc>
        <w:tc>
          <w:tcPr>
            <w:tcW w:w="532"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4.2</w:t>
            </w:r>
          </w:p>
        </w:tc>
        <w:tc>
          <w:tcPr>
            <w:tcW w:w="674"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3.6</w:t>
            </w:r>
          </w:p>
        </w:tc>
        <w:tc>
          <w:tcPr>
            <w:tcW w:w="695"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0.6</w:t>
            </w:r>
          </w:p>
        </w:tc>
        <w:tc>
          <w:tcPr>
            <w:tcW w:w="6378" w:type="dxa"/>
            <w:shd w:val="clear" w:color="auto" w:fill="auto"/>
            <w:noWrap/>
            <w:vAlign w:val="bottom"/>
            <w:hideMark/>
          </w:tcPr>
          <w:p w:rsidR="00A71587" w:rsidRPr="00B157BB" w:rsidRDefault="00A71587" w:rsidP="00A71587">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Measure of good teaching - Sixth form</w:t>
            </w:r>
          </w:p>
        </w:tc>
      </w:tr>
      <w:tr w:rsidR="00A71587" w:rsidRPr="00A71587" w:rsidTr="00B157BB">
        <w:trPr>
          <w:trHeight w:val="300"/>
        </w:trPr>
        <w:tc>
          <w:tcPr>
            <w:tcW w:w="808"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5E-09</w:t>
            </w:r>
          </w:p>
        </w:tc>
        <w:tc>
          <w:tcPr>
            <w:tcW w:w="532"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4.3</w:t>
            </w:r>
          </w:p>
        </w:tc>
        <w:tc>
          <w:tcPr>
            <w:tcW w:w="674"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3.7</w:t>
            </w:r>
          </w:p>
        </w:tc>
        <w:tc>
          <w:tcPr>
            <w:tcW w:w="695"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0.6</w:t>
            </w:r>
          </w:p>
        </w:tc>
        <w:tc>
          <w:tcPr>
            <w:tcW w:w="6378" w:type="dxa"/>
            <w:shd w:val="clear" w:color="auto" w:fill="auto"/>
            <w:noWrap/>
            <w:vAlign w:val="bottom"/>
            <w:hideMark/>
          </w:tcPr>
          <w:p w:rsidR="00A71587" w:rsidRPr="00B157BB" w:rsidRDefault="00A71587" w:rsidP="00A71587">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Total Influence Sixth form teachers</w:t>
            </w:r>
          </w:p>
        </w:tc>
      </w:tr>
      <w:tr w:rsidR="00A71587" w:rsidRPr="00A71587" w:rsidTr="00B157BB">
        <w:trPr>
          <w:trHeight w:val="300"/>
        </w:trPr>
        <w:tc>
          <w:tcPr>
            <w:tcW w:w="808"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1E-09</w:t>
            </w:r>
          </w:p>
        </w:tc>
        <w:tc>
          <w:tcPr>
            <w:tcW w:w="532"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1.2</w:t>
            </w:r>
          </w:p>
        </w:tc>
        <w:tc>
          <w:tcPr>
            <w:tcW w:w="674"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0.7</w:t>
            </w:r>
          </w:p>
        </w:tc>
        <w:tc>
          <w:tcPr>
            <w:tcW w:w="695"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0.5</w:t>
            </w:r>
          </w:p>
        </w:tc>
        <w:tc>
          <w:tcPr>
            <w:tcW w:w="6378" w:type="dxa"/>
            <w:shd w:val="clear" w:color="auto" w:fill="auto"/>
            <w:noWrap/>
            <w:vAlign w:val="bottom"/>
            <w:hideMark/>
          </w:tcPr>
          <w:p w:rsidR="00A71587" w:rsidRPr="00B157BB" w:rsidRDefault="00A71587" w:rsidP="00A71587">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TEACHING MEASURE -  Made learning fun and enjoyable - Secondary school (up to end of yr11)</w:t>
            </w:r>
          </w:p>
        </w:tc>
      </w:tr>
      <w:tr w:rsidR="00A71587" w:rsidRPr="00A71587" w:rsidTr="00B157BB">
        <w:trPr>
          <w:trHeight w:val="300"/>
        </w:trPr>
        <w:tc>
          <w:tcPr>
            <w:tcW w:w="808"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4E-06</w:t>
            </w:r>
          </w:p>
        </w:tc>
        <w:tc>
          <w:tcPr>
            <w:tcW w:w="532"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1.2</w:t>
            </w:r>
          </w:p>
        </w:tc>
        <w:tc>
          <w:tcPr>
            <w:tcW w:w="674"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0.7</w:t>
            </w:r>
          </w:p>
        </w:tc>
        <w:tc>
          <w:tcPr>
            <w:tcW w:w="695"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0.5</w:t>
            </w:r>
          </w:p>
        </w:tc>
        <w:tc>
          <w:tcPr>
            <w:tcW w:w="6378" w:type="dxa"/>
            <w:shd w:val="clear" w:color="auto" w:fill="auto"/>
            <w:noWrap/>
            <w:vAlign w:val="bottom"/>
            <w:hideMark/>
          </w:tcPr>
          <w:p w:rsidR="00A71587" w:rsidRPr="00B157BB" w:rsidRDefault="00A71587" w:rsidP="00A71587">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TEACHING MEASURE -  Made learning fun and enjoyable - Primary school</w:t>
            </w:r>
          </w:p>
        </w:tc>
      </w:tr>
      <w:tr w:rsidR="00A71587" w:rsidRPr="00A71587" w:rsidTr="00B157BB">
        <w:trPr>
          <w:trHeight w:val="300"/>
        </w:trPr>
        <w:tc>
          <w:tcPr>
            <w:tcW w:w="808"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1E-05</w:t>
            </w:r>
          </w:p>
        </w:tc>
        <w:tc>
          <w:tcPr>
            <w:tcW w:w="532"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3.1</w:t>
            </w:r>
          </w:p>
        </w:tc>
        <w:tc>
          <w:tcPr>
            <w:tcW w:w="674"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3.6</w:t>
            </w:r>
          </w:p>
        </w:tc>
        <w:tc>
          <w:tcPr>
            <w:tcW w:w="695" w:type="dxa"/>
            <w:shd w:val="clear" w:color="000000" w:fill="D8D8D8"/>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-0.5</w:t>
            </w:r>
          </w:p>
        </w:tc>
        <w:tc>
          <w:tcPr>
            <w:tcW w:w="6378" w:type="dxa"/>
            <w:shd w:val="clear" w:color="000000" w:fill="D8D8D8"/>
            <w:noWrap/>
            <w:vAlign w:val="bottom"/>
            <w:hideMark/>
          </w:tcPr>
          <w:p w:rsidR="00A71587" w:rsidRPr="00B157BB" w:rsidRDefault="00A71587" w:rsidP="00A71587">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Total Influence Wider reading</w:t>
            </w:r>
          </w:p>
        </w:tc>
      </w:tr>
      <w:tr w:rsidR="00A71587" w:rsidRPr="00A71587" w:rsidTr="00B157BB">
        <w:trPr>
          <w:trHeight w:val="300"/>
        </w:trPr>
        <w:tc>
          <w:tcPr>
            <w:tcW w:w="808"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3E-04</w:t>
            </w:r>
          </w:p>
        </w:tc>
        <w:tc>
          <w:tcPr>
            <w:tcW w:w="532"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2.4</w:t>
            </w:r>
          </w:p>
        </w:tc>
        <w:tc>
          <w:tcPr>
            <w:tcW w:w="674" w:type="dxa"/>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2.9</w:t>
            </w:r>
          </w:p>
        </w:tc>
        <w:tc>
          <w:tcPr>
            <w:tcW w:w="695" w:type="dxa"/>
            <w:shd w:val="clear" w:color="000000" w:fill="D8D8D8"/>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-0.5</w:t>
            </w:r>
          </w:p>
        </w:tc>
        <w:tc>
          <w:tcPr>
            <w:tcW w:w="6378" w:type="dxa"/>
            <w:shd w:val="clear" w:color="000000" w:fill="D8D8D8"/>
            <w:noWrap/>
            <w:vAlign w:val="bottom"/>
            <w:hideMark/>
          </w:tcPr>
          <w:p w:rsidR="00A71587" w:rsidRPr="00B157BB" w:rsidRDefault="00A71587" w:rsidP="00A71587">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Total Influence Mathematics competitions</w:t>
            </w:r>
          </w:p>
        </w:tc>
      </w:tr>
      <w:tr w:rsidR="00A71587" w:rsidRPr="00A71587" w:rsidTr="00B157BB">
        <w:trPr>
          <w:trHeight w:val="300"/>
        </w:trPr>
        <w:tc>
          <w:tcPr>
            <w:tcW w:w="808" w:type="dxa"/>
            <w:tcBorders>
              <w:bottom w:val="single" w:sz="4" w:space="0" w:color="auto"/>
            </w:tcBorders>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6E-09</w:t>
            </w:r>
          </w:p>
        </w:tc>
        <w:tc>
          <w:tcPr>
            <w:tcW w:w="532" w:type="dxa"/>
            <w:tcBorders>
              <w:bottom w:val="single" w:sz="4" w:space="0" w:color="auto"/>
            </w:tcBorders>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0.8</w:t>
            </w:r>
          </w:p>
        </w:tc>
        <w:tc>
          <w:tcPr>
            <w:tcW w:w="674" w:type="dxa"/>
            <w:tcBorders>
              <w:bottom w:val="single" w:sz="4" w:space="0" w:color="auto"/>
            </w:tcBorders>
            <w:shd w:val="clear" w:color="auto" w:fill="auto"/>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1.6</w:t>
            </w:r>
          </w:p>
        </w:tc>
        <w:tc>
          <w:tcPr>
            <w:tcW w:w="695" w:type="dxa"/>
            <w:tcBorders>
              <w:bottom w:val="single" w:sz="4" w:space="0" w:color="auto"/>
            </w:tcBorders>
            <w:shd w:val="clear" w:color="000000" w:fill="D8D8D8"/>
            <w:noWrap/>
            <w:vAlign w:val="bottom"/>
            <w:hideMark/>
          </w:tcPr>
          <w:p w:rsidR="00A71587" w:rsidRPr="00B157BB" w:rsidRDefault="00A71587"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-0.7</w:t>
            </w:r>
          </w:p>
        </w:tc>
        <w:tc>
          <w:tcPr>
            <w:tcW w:w="6378" w:type="dxa"/>
            <w:tcBorders>
              <w:bottom w:val="single" w:sz="4" w:space="0" w:color="auto"/>
            </w:tcBorders>
            <w:shd w:val="clear" w:color="000000" w:fill="D8D8D8"/>
            <w:noWrap/>
            <w:vAlign w:val="bottom"/>
            <w:hideMark/>
          </w:tcPr>
          <w:p w:rsidR="00A71587" w:rsidRPr="00B157BB" w:rsidRDefault="00A71587" w:rsidP="00A71587">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Total Influence School mathematics clubs</w:t>
            </w:r>
          </w:p>
        </w:tc>
      </w:tr>
      <w:tr w:rsidR="00B157BB" w:rsidRPr="00A71587" w:rsidTr="00B157BB">
        <w:trPr>
          <w:trHeight w:val="300"/>
        </w:trPr>
        <w:tc>
          <w:tcPr>
            <w:tcW w:w="808" w:type="dxa"/>
            <w:shd w:val="clear" w:color="auto" w:fill="FABF8F" w:themeFill="accent6" w:themeFillTint="99"/>
            <w:noWrap/>
            <w:vAlign w:val="bottom"/>
            <w:hideMark/>
          </w:tcPr>
          <w:p w:rsidR="00B157BB" w:rsidRPr="00B157BB" w:rsidRDefault="00B157BB"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0.002</w:t>
            </w:r>
          </w:p>
        </w:tc>
        <w:tc>
          <w:tcPr>
            <w:tcW w:w="532" w:type="dxa"/>
            <w:shd w:val="clear" w:color="auto" w:fill="FABF8F" w:themeFill="accent6" w:themeFillTint="99"/>
            <w:noWrap/>
            <w:vAlign w:val="bottom"/>
            <w:hideMark/>
          </w:tcPr>
          <w:p w:rsidR="00B157BB" w:rsidRPr="00B157BB" w:rsidRDefault="00B157BB"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2.9</w:t>
            </w:r>
          </w:p>
        </w:tc>
        <w:tc>
          <w:tcPr>
            <w:tcW w:w="674" w:type="dxa"/>
            <w:shd w:val="clear" w:color="auto" w:fill="FABF8F" w:themeFill="accent6" w:themeFillTint="99"/>
            <w:noWrap/>
            <w:vAlign w:val="bottom"/>
            <w:hideMark/>
          </w:tcPr>
          <w:p w:rsidR="00B157BB" w:rsidRPr="00B157BB" w:rsidRDefault="00B157BB" w:rsidP="00A71587">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3.2</w:t>
            </w:r>
          </w:p>
        </w:tc>
        <w:tc>
          <w:tcPr>
            <w:tcW w:w="695" w:type="dxa"/>
            <w:shd w:val="clear" w:color="auto" w:fill="FABF8F" w:themeFill="accent6" w:themeFillTint="99"/>
            <w:noWrap/>
            <w:vAlign w:val="bottom"/>
            <w:hideMark/>
          </w:tcPr>
          <w:p w:rsidR="00B157BB" w:rsidRPr="00B157BB" w:rsidRDefault="00B157BB" w:rsidP="00B157BB">
            <w:pPr>
              <w:spacing w:after="0" w:line="240" w:lineRule="auto"/>
              <w:jc w:val="right"/>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-0.3</w:t>
            </w:r>
          </w:p>
        </w:tc>
        <w:tc>
          <w:tcPr>
            <w:tcW w:w="6378" w:type="dxa"/>
            <w:shd w:val="clear" w:color="auto" w:fill="FABF8F" w:themeFill="accent6" w:themeFillTint="99"/>
            <w:noWrap/>
            <w:vAlign w:val="bottom"/>
            <w:hideMark/>
          </w:tcPr>
          <w:p w:rsidR="00B157BB" w:rsidRPr="00B157BB" w:rsidRDefault="00B157BB" w:rsidP="00A71587">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 xml:space="preserve">1A grade </w:t>
            </w:r>
            <w:r w:rsidRPr="00B157BB">
              <w:rPr>
                <w:rFonts w:ascii="Calibri" w:hAnsi="Calibri" w:cs="Calibri"/>
                <w:color w:val="000000"/>
                <w:sz w:val="18"/>
                <w:szCs w:val="18"/>
              </w:rPr>
              <w:t>(no differences observed for IB and II grades)</w:t>
            </w:r>
          </w:p>
        </w:tc>
      </w:tr>
    </w:tbl>
    <w:p w:rsidR="00F03C78" w:rsidRDefault="00F03C78" w:rsidP="00204154">
      <w:r>
        <w:tab/>
      </w:r>
    </w:p>
    <w:p w:rsidR="00204154" w:rsidRDefault="00A71587" w:rsidP="00B157BB">
      <w:pPr>
        <w:pBdr>
          <w:top w:val="single" w:sz="4" w:space="1" w:color="auto"/>
          <w:left w:val="single" w:sz="4" w:space="4" w:color="auto"/>
          <w:bottom w:val="single" w:sz="4" w:space="1" w:color="auto"/>
          <w:right w:val="single" w:sz="4" w:space="4" w:color="auto"/>
        </w:pBdr>
      </w:pPr>
      <w:r w:rsidRPr="00B157BB">
        <w:rPr>
          <w:b/>
        </w:rPr>
        <w:t>Conclusion:</w:t>
      </w:r>
      <w:r>
        <w:t xml:space="preserve"> White British respondents had received significantly better teaching and results at GCSE than Non-(White British) respondents. Non-(White British) respondents were significantly more influenced by external factors. </w:t>
      </w:r>
    </w:p>
    <w:p w:rsidR="00A71587" w:rsidRDefault="00A71587" w:rsidP="00B157BB">
      <w:pPr>
        <w:pBdr>
          <w:top w:val="single" w:sz="4" w:space="1" w:color="auto"/>
          <w:left w:val="single" w:sz="4" w:space="4" w:color="auto"/>
          <w:bottom w:val="single" w:sz="4" w:space="1" w:color="auto"/>
          <w:right w:val="single" w:sz="4" w:space="4" w:color="auto"/>
        </w:pBdr>
      </w:pPr>
      <w:r w:rsidRPr="00B157BB">
        <w:rPr>
          <w:b/>
        </w:rPr>
        <w:t>Comment:</w:t>
      </w:r>
      <w:r>
        <w:t xml:space="preserve"> </w:t>
      </w:r>
      <w:r w:rsidRPr="00B157BB">
        <w:rPr>
          <w:i/>
        </w:rPr>
        <w:t>This is a very important result in the context of the wider research programme of reaching exceptionally gifted students from all backgrounds.</w:t>
      </w:r>
    </w:p>
    <w:p w:rsidR="00315497" w:rsidRDefault="00315497" w:rsidP="00EB278E">
      <w:pPr>
        <w:pStyle w:val="Heading3"/>
      </w:pPr>
      <w:bookmarkStart w:id="24" w:name="_Toc289953996"/>
    </w:p>
    <w:p w:rsidR="0099521A" w:rsidRDefault="00677139" w:rsidP="00EB278E">
      <w:pPr>
        <w:pStyle w:val="Heading3"/>
      </w:pPr>
      <w:bookmarkStart w:id="25" w:name="_Toc328556912"/>
      <w:r>
        <w:t xml:space="preserve">Profiles </w:t>
      </w:r>
      <w:r w:rsidR="00DD288A">
        <w:t>by grade, gender and school</w:t>
      </w:r>
      <w:bookmarkEnd w:id="23"/>
      <w:bookmarkEnd w:id="24"/>
      <w:bookmarkEnd w:id="25"/>
    </w:p>
    <w:p w:rsidR="0099521A" w:rsidRDefault="00F03C78" w:rsidP="0099521A">
      <w:r>
        <w:t>We</w:t>
      </w:r>
      <w:r w:rsidR="0099521A">
        <w:t xml:space="preserve"> consider</w:t>
      </w:r>
      <w:r w:rsidR="00DD288A">
        <w:t>ed</w:t>
      </w:r>
      <w:r w:rsidR="0099521A">
        <w:t xml:space="preserve"> breakdown by subject, school-type and gender. The latter categories are included because these are traditionally reported in statistics of university entrance and performance</w:t>
      </w:r>
      <w:r w:rsidR="00DD288A">
        <w:t>. although the research was not conducted with any preconception concerning these groups</w:t>
      </w:r>
      <w:r w:rsidR="0099521A">
        <w:t xml:space="preserve">. The school-type data </w:t>
      </w:r>
      <w:r w:rsidR="00DD288A">
        <w:t xml:space="preserve">receive </w:t>
      </w:r>
      <w:r w:rsidR="0099521A">
        <w:t>was varied an</w:t>
      </w:r>
      <w:r w:rsidR="00DD288A">
        <w:t>d complicated</w:t>
      </w:r>
      <w:r w:rsidR="0099521A">
        <w:t xml:space="preserve">, so </w:t>
      </w:r>
      <w:r>
        <w:t>we</w:t>
      </w:r>
      <w:r w:rsidR="0099521A">
        <w:t xml:space="preserve"> defined INDEPENDENT schooled to mean independent-schooled for both secondary and 6th form; </w:t>
      </w:r>
      <w:r>
        <w:t xml:space="preserve">we </w:t>
      </w:r>
      <w:r w:rsidR="0099521A">
        <w:t>define COMPREHENSIVE to mean comprehensive-schooled for both secondary and 6th forms - these are the commonly perceived 'extremes' of schooling</w:t>
      </w:r>
      <w:r w:rsidR="00DD288A">
        <w:t xml:space="preserve"> in the UK</w:t>
      </w:r>
      <w:r w:rsidR="0099521A">
        <w:t xml:space="preserve"> and, hence, a useful measure</w:t>
      </w:r>
      <w:r w:rsidR="00DD288A">
        <w:t xml:space="preserve"> in the consideration of impact of schooling on student outcomes</w:t>
      </w:r>
      <w:r w:rsidR="0099521A">
        <w:t xml:space="preserve">. The following table shows the numbers of </w:t>
      </w:r>
      <w:r w:rsidR="002F489D">
        <w:t>respondents</w:t>
      </w:r>
      <w:r w:rsidR="0099521A">
        <w:t xml:space="preserve"> falling into each category:</w:t>
      </w:r>
    </w:p>
    <w:tbl>
      <w:tblPr>
        <w:tblStyle w:val="TableGrid"/>
        <w:tblW w:w="0" w:type="auto"/>
        <w:tblLook w:val="04A0"/>
      </w:tblPr>
      <w:tblGrid>
        <w:gridCol w:w="1639"/>
        <w:gridCol w:w="1615"/>
        <w:gridCol w:w="1497"/>
        <w:gridCol w:w="1497"/>
        <w:gridCol w:w="1497"/>
        <w:gridCol w:w="1497"/>
      </w:tblGrid>
      <w:tr w:rsidR="0099521A" w:rsidTr="002058CD">
        <w:tc>
          <w:tcPr>
            <w:tcW w:w="1639" w:type="dxa"/>
          </w:tcPr>
          <w:p w:rsidR="0099521A" w:rsidRDefault="0099521A" w:rsidP="002058CD">
            <w:r>
              <w:t>COUNTS</w:t>
            </w:r>
          </w:p>
        </w:tc>
        <w:tc>
          <w:tcPr>
            <w:tcW w:w="1615" w:type="dxa"/>
          </w:tcPr>
          <w:p w:rsidR="0099521A" w:rsidRDefault="0099521A" w:rsidP="002058CD">
            <w:r>
              <w:t>TOTAL</w:t>
            </w:r>
          </w:p>
        </w:tc>
        <w:tc>
          <w:tcPr>
            <w:tcW w:w="1497" w:type="dxa"/>
          </w:tcPr>
          <w:p w:rsidR="0099521A" w:rsidRDefault="0099521A" w:rsidP="002058CD">
            <w:r>
              <w:t>INDEP</w:t>
            </w:r>
          </w:p>
        </w:tc>
        <w:tc>
          <w:tcPr>
            <w:tcW w:w="1497" w:type="dxa"/>
          </w:tcPr>
          <w:p w:rsidR="0099521A" w:rsidRDefault="0099521A" w:rsidP="002058CD">
            <w:r>
              <w:t>COMP</w:t>
            </w:r>
          </w:p>
        </w:tc>
        <w:tc>
          <w:tcPr>
            <w:tcW w:w="1497" w:type="dxa"/>
          </w:tcPr>
          <w:p w:rsidR="0099521A" w:rsidRDefault="0099521A" w:rsidP="002058CD">
            <w:r>
              <w:t>MALE</w:t>
            </w:r>
          </w:p>
        </w:tc>
        <w:tc>
          <w:tcPr>
            <w:tcW w:w="1497" w:type="dxa"/>
          </w:tcPr>
          <w:p w:rsidR="0099521A" w:rsidRDefault="0099521A" w:rsidP="002058CD">
            <w:r>
              <w:t>FEMALE</w:t>
            </w:r>
          </w:p>
        </w:tc>
      </w:tr>
      <w:tr w:rsidR="0099521A" w:rsidTr="002058CD">
        <w:tc>
          <w:tcPr>
            <w:tcW w:w="1639" w:type="dxa"/>
          </w:tcPr>
          <w:p w:rsidR="0099521A" w:rsidRDefault="0099521A" w:rsidP="002058CD">
            <w:r>
              <w:t>NS</w:t>
            </w:r>
          </w:p>
        </w:tc>
        <w:tc>
          <w:tcPr>
            <w:tcW w:w="1615" w:type="dxa"/>
          </w:tcPr>
          <w:p w:rsidR="0099521A" w:rsidRDefault="0099521A" w:rsidP="002058CD">
            <w:r>
              <w:t>174</w:t>
            </w:r>
          </w:p>
        </w:tc>
        <w:tc>
          <w:tcPr>
            <w:tcW w:w="1497" w:type="dxa"/>
          </w:tcPr>
          <w:p w:rsidR="0099521A" w:rsidRDefault="0099521A" w:rsidP="002058CD">
            <w:r>
              <w:t>36</w:t>
            </w:r>
          </w:p>
        </w:tc>
        <w:tc>
          <w:tcPr>
            <w:tcW w:w="1497" w:type="dxa"/>
          </w:tcPr>
          <w:p w:rsidR="0099521A" w:rsidRDefault="0099521A" w:rsidP="002058CD">
            <w:r>
              <w:t>56</w:t>
            </w:r>
          </w:p>
        </w:tc>
        <w:tc>
          <w:tcPr>
            <w:tcW w:w="1497" w:type="dxa"/>
          </w:tcPr>
          <w:p w:rsidR="0099521A" w:rsidRDefault="0099521A" w:rsidP="002058CD">
            <w:r>
              <w:t>100</w:t>
            </w:r>
          </w:p>
        </w:tc>
        <w:tc>
          <w:tcPr>
            <w:tcW w:w="1497" w:type="dxa"/>
          </w:tcPr>
          <w:p w:rsidR="0099521A" w:rsidRDefault="0099521A" w:rsidP="002058CD">
            <w:r>
              <w:t>44</w:t>
            </w:r>
          </w:p>
        </w:tc>
      </w:tr>
      <w:tr w:rsidR="0099521A" w:rsidTr="002058CD">
        <w:tc>
          <w:tcPr>
            <w:tcW w:w="1639" w:type="dxa"/>
          </w:tcPr>
          <w:p w:rsidR="0099521A" w:rsidRDefault="0099521A" w:rsidP="002058CD">
            <w:r>
              <w:t>MATHS</w:t>
            </w:r>
          </w:p>
        </w:tc>
        <w:tc>
          <w:tcPr>
            <w:tcW w:w="1615" w:type="dxa"/>
          </w:tcPr>
          <w:p w:rsidR="0099521A" w:rsidRDefault="0099521A" w:rsidP="002058CD">
            <w:r>
              <w:t>204</w:t>
            </w:r>
          </w:p>
        </w:tc>
        <w:tc>
          <w:tcPr>
            <w:tcW w:w="1497" w:type="dxa"/>
          </w:tcPr>
          <w:p w:rsidR="0099521A" w:rsidRDefault="0099521A" w:rsidP="002058CD">
            <w:r>
              <w:t>25</w:t>
            </w:r>
          </w:p>
        </w:tc>
        <w:tc>
          <w:tcPr>
            <w:tcW w:w="1497" w:type="dxa"/>
          </w:tcPr>
          <w:p w:rsidR="0099521A" w:rsidRDefault="0099521A" w:rsidP="002058CD">
            <w:r>
              <w:t>55</w:t>
            </w:r>
          </w:p>
        </w:tc>
        <w:tc>
          <w:tcPr>
            <w:tcW w:w="1497" w:type="dxa"/>
          </w:tcPr>
          <w:p w:rsidR="0099521A" w:rsidRDefault="0099521A" w:rsidP="002058CD">
            <w:r>
              <w:t>124</w:t>
            </w:r>
          </w:p>
        </w:tc>
        <w:tc>
          <w:tcPr>
            <w:tcW w:w="1497" w:type="dxa"/>
          </w:tcPr>
          <w:p w:rsidR="0099521A" w:rsidRDefault="0099521A" w:rsidP="002058CD">
            <w:r>
              <w:t>37</w:t>
            </w:r>
          </w:p>
        </w:tc>
      </w:tr>
      <w:tr w:rsidR="0099521A" w:rsidTr="002058CD">
        <w:tc>
          <w:tcPr>
            <w:tcW w:w="1639" w:type="dxa"/>
          </w:tcPr>
          <w:p w:rsidR="0099521A" w:rsidRDefault="0099521A" w:rsidP="002058CD">
            <w:r>
              <w:t>CS</w:t>
            </w:r>
          </w:p>
        </w:tc>
        <w:tc>
          <w:tcPr>
            <w:tcW w:w="1615" w:type="dxa"/>
          </w:tcPr>
          <w:p w:rsidR="0099521A" w:rsidRDefault="0099521A" w:rsidP="002058CD">
            <w:r>
              <w:t>38</w:t>
            </w:r>
          </w:p>
        </w:tc>
        <w:tc>
          <w:tcPr>
            <w:tcW w:w="1497" w:type="dxa"/>
          </w:tcPr>
          <w:p w:rsidR="0099521A" w:rsidRDefault="0099521A" w:rsidP="002058CD">
            <w:r>
              <w:t>8</w:t>
            </w:r>
          </w:p>
        </w:tc>
        <w:tc>
          <w:tcPr>
            <w:tcW w:w="1497" w:type="dxa"/>
          </w:tcPr>
          <w:p w:rsidR="0099521A" w:rsidRDefault="0099521A" w:rsidP="002058CD">
            <w:r>
              <w:t>6</w:t>
            </w:r>
          </w:p>
        </w:tc>
        <w:tc>
          <w:tcPr>
            <w:tcW w:w="1497" w:type="dxa"/>
          </w:tcPr>
          <w:p w:rsidR="0099521A" w:rsidRDefault="0099521A" w:rsidP="002058CD">
            <w:r>
              <w:t>23</w:t>
            </w:r>
          </w:p>
        </w:tc>
        <w:tc>
          <w:tcPr>
            <w:tcW w:w="1497" w:type="dxa"/>
          </w:tcPr>
          <w:p w:rsidR="0099521A" w:rsidRDefault="0099521A" w:rsidP="002058CD">
            <w:r>
              <w:t>6</w:t>
            </w:r>
          </w:p>
        </w:tc>
      </w:tr>
      <w:tr w:rsidR="0099521A" w:rsidTr="002058CD">
        <w:tc>
          <w:tcPr>
            <w:tcW w:w="1639" w:type="dxa"/>
          </w:tcPr>
          <w:p w:rsidR="0099521A" w:rsidRDefault="0099521A" w:rsidP="002058CD">
            <w:r>
              <w:t>ENG</w:t>
            </w:r>
          </w:p>
        </w:tc>
        <w:tc>
          <w:tcPr>
            <w:tcW w:w="1615" w:type="dxa"/>
          </w:tcPr>
          <w:p w:rsidR="0099521A" w:rsidRDefault="0099521A" w:rsidP="002058CD">
            <w:r>
              <w:t>207</w:t>
            </w:r>
          </w:p>
        </w:tc>
        <w:tc>
          <w:tcPr>
            <w:tcW w:w="1497" w:type="dxa"/>
          </w:tcPr>
          <w:p w:rsidR="0099521A" w:rsidRDefault="0099521A" w:rsidP="002058CD">
            <w:r>
              <w:t>45</w:t>
            </w:r>
          </w:p>
        </w:tc>
        <w:tc>
          <w:tcPr>
            <w:tcW w:w="1497" w:type="dxa"/>
          </w:tcPr>
          <w:p w:rsidR="0099521A" w:rsidRDefault="0099521A" w:rsidP="002058CD">
            <w:r>
              <w:t>45</w:t>
            </w:r>
          </w:p>
        </w:tc>
        <w:tc>
          <w:tcPr>
            <w:tcW w:w="1497" w:type="dxa"/>
          </w:tcPr>
          <w:p w:rsidR="0099521A" w:rsidRDefault="0099521A" w:rsidP="002058CD">
            <w:r>
              <w:t>107</w:t>
            </w:r>
          </w:p>
        </w:tc>
        <w:tc>
          <w:tcPr>
            <w:tcW w:w="1497" w:type="dxa"/>
          </w:tcPr>
          <w:p w:rsidR="0099521A" w:rsidRDefault="0099521A" w:rsidP="002058CD">
            <w:r>
              <w:t>66</w:t>
            </w:r>
          </w:p>
        </w:tc>
      </w:tr>
    </w:tbl>
    <w:p w:rsidR="0099521A" w:rsidRDefault="0099521A" w:rsidP="0099521A"/>
    <w:p w:rsidR="002C0CE5" w:rsidRDefault="002C0CE5" w:rsidP="002C0CE5">
      <w:r>
        <w:t xml:space="preserve">Broken down by gender and Comprehensive/Independent school, the </w:t>
      </w:r>
      <w:r w:rsidR="00DF62B8">
        <w:t>IA</w:t>
      </w:r>
      <w:r>
        <w:t xml:space="preserve"> grades achieved become</w:t>
      </w:r>
    </w:p>
    <w:p w:rsidR="00DC3057" w:rsidRPr="00DC3057" w:rsidRDefault="002C0CE5" w:rsidP="00F03C78">
      <w:r>
        <w:rPr>
          <w:noProof/>
          <w:lang w:eastAsia="en-GB"/>
        </w:rPr>
        <w:lastRenderedPageBreak/>
        <w:drawing>
          <wp:inline distT="0" distB="0" distL="0" distR="0">
            <wp:extent cx="4061460" cy="3048000"/>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4061460" cy="3048000"/>
                    </a:xfrm>
                    <a:prstGeom prst="rect">
                      <a:avLst/>
                    </a:prstGeom>
                    <a:noFill/>
                    <a:ln w="9525">
                      <a:noFill/>
                      <a:miter lim="800000"/>
                      <a:headEnd/>
                      <a:tailEnd/>
                    </a:ln>
                  </pic:spPr>
                </pic:pic>
              </a:graphicData>
            </a:graphic>
          </wp:inline>
        </w:drawing>
      </w:r>
    </w:p>
    <w:p w:rsidR="009F7BBD" w:rsidRDefault="009F7BBD" w:rsidP="009F7BBD">
      <w:pPr>
        <w:rPr>
          <w:lang w:eastAsia="en-GB"/>
        </w:rPr>
      </w:pPr>
    </w:p>
    <w:p w:rsidR="009F7BBD" w:rsidRDefault="009F7BBD" w:rsidP="009F7BBD">
      <w:pPr>
        <w:rPr>
          <w:lang w:eastAsia="en-GB"/>
        </w:rPr>
      </w:pPr>
    </w:p>
    <w:p w:rsidR="009F7BBD" w:rsidRDefault="009F7BBD" w:rsidP="009F7BBD">
      <w:pPr>
        <w:rPr>
          <w:lang w:eastAsia="en-GB"/>
        </w:rPr>
      </w:pPr>
    </w:p>
    <w:p w:rsidR="009F7BBD" w:rsidRDefault="009F7BBD" w:rsidP="009F7BBD">
      <w:pPr>
        <w:rPr>
          <w:lang w:eastAsia="en-GB"/>
        </w:rPr>
      </w:pPr>
    </w:p>
    <w:p w:rsidR="009F7BBD" w:rsidRDefault="009F7BBD" w:rsidP="009F7BBD">
      <w:pPr>
        <w:rPr>
          <w:lang w:eastAsia="en-GB"/>
        </w:rPr>
      </w:pPr>
    </w:p>
    <w:p w:rsidR="009F7BBD" w:rsidRDefault="009F7BBD" w:rsidP="009F7BBD">
      <w:pPr>
        <w:pStyle w:val="Heading2"/>
        <w:rPr>
          <w:lang w:eastAsia="en-GB"/>
        </w:rPr>
      </w:pPr>
      <w:bookmarkStart w:id="26" w:name="_Toc289953997"/>
      <w:bookmarkStart w:id="27" w:name="_Toc328556913"/>
      <w:r>
        <w:rPr>
          <w:lang w:eastAsia="en-GB"/>
        </w:rPr>
        <w:t>Section B: Examinations taken</w:t>
      </w:r>
      <w:bookmarkEnd w:id="26"/>
      <w:bookmarkEnd w:id="27"/>
    </w:p>
    <w:p w:rsidR="009F7BBD" w:rsidRDefault="00677139" w:rsidP="009F7BBD">
      <w:pPr>
        <w:rPr>
          <w:lang w:eastAsia="en-GB"/>
        </w:rPr>
      </w:pPr>
      <w:r w:rsidRPr="00DC3057">
        <w:rPr>
          <w:noProof/>
          <w:lang w:eastAsia="en-GB"/>
        </w:rPr>
        <w:drawing>
          <wp:inline distT="0" distB="0" distL="0" distR="0">
            <wp:extent cx="5731510" cy="3555260"/>
            <wp:effectExtent l="19050" t="0" r="2540" b="0"/>
            <wp:docPr id="4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cstate="print"/>
                    <a:srcRect/>
                    <a:stretch>
                      <a:fillRect/>
                    </a:stretch>
                  </pic:blipFill>
                  <pic:spPr bwMode="auto">
                    <a:xfrm>
                      <a:off x="0" y="0"/>
                      <a:ext cx="5731510" cy="3555260"/>
                    </a:xfrm>
                    <a:prstGeom prst="rect">
                      <a:avLst/>
                    </a:prstGeom>
                    <a:noFill/>
                    <a:ln w="9525">
                      <a:noFill/>
                      <a:miter lim="800000"/>
                      <a:headEnd/>
                      <a:tailEnd/>
                    </a:ln>
                  </pic:spPr>
                </pic:pic>
              </a:graphicData>
            </a:graphic>
          </wp:inline>
        </w:drawing>
      </w:r>
    </w:p>
    <w:p w:rsidR="009F7BBD" w:rsidRDefault="00677139" w:rsidP="00677139">
      <w:pPr>
        <w:pStyle w:val="Heading3"/>
        <w:rPr>
          <w:lang w:eastAsia="en-GB"/>
        </w:rPr>
      </w:pPr>
      <w:bookmarkStart w:id="28" w:name="_Toc289953998"/>
      <w:bookmarkStart w:id="29" w:name="_Toc328556914"/>
      <w:r>
        <w:rPr>
          <w:lang w:eastAsia="en-GB"/>
        </w:rPr>
        <w:lastRenderedPageBreak/>
        <w:t>Further mathematics opportunities which were available</w:t>
      </w:r>
      <w:bookmarkEnd w:id="28"/>
      <w:bookmarkEnd w:id="29"/>
    </w:p>
    <w:p w:rsidR="009F7BBD" w:rsidRDefault="00F03C78" w:rsidP="009F7BBD">
      <w:pPr>
        <w:rPr>
          <w:lang w:eastAsia="en-GB"/>
        </w:rPr>
      </w:pPr>
      <w:r w:rsidRPr="00F03C78">
        <w:rPr>
          <w:noProof/>
          <w:lang w:eastAsia="en-GB"/>
        </w:rPr>
        <w:drawing>
          <wp:inline distT="0" distB="0" distL="0" distR="0">
            <wp:extent cx="5737765" cy="3538116"/>
            <wp:effectExtent l="19050" t="0" r="0" b="0"/>
            <wp:docPr id="3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cstate="print"/>
                    <a:srcRect/>
                    <a:stretch>
                      <a:fillRect/>
                    </a:stretch>
                  </pic:blipFill>
                  <pic:spPr bwMode="auto">
                    <a:xfrm>
                      <a:off x="0" y="0"/>
                      <a:ext cx="5746315" cy="3543388"/>
                    </a:xfrm>
                    <a:prstGeom prst="rect">
                      <a:avLst/>
                    </a:prstGeom>
                    <a:noFill/>
                    <a:ln w="9525">
                      <a:noFill/>
                      <a:miter lim="800000"/>
                      <a:headEnd/>
                      <a:tailEnd/>
                    </a:ln>
                  </pic:spPr>
                </pic:pic>
              </a:graphicData>
            </a:graphic>
          </wp:inline>
        </w:drawing>
      </w:r>
    </w:p>
    <w:p w:rsidR="009F7BBD" w:rsidRDefault="009F7BBD" w:rsidP="009F7BBD">
      <w:pPr>
        <w:rPr>
          <w:lang w:eastAsia="en-GB"/>
        </w:rPr>
      </w:pPr>
    </w:p>
    <w:p w:rsidR="009F7BBD" w:rsidRDefault="009F7BBD" w:rsidP="009F7BBD">
      <w:pPr>
        <w:rPr>
          <w:lang w:eastAsia="en-GB"/>
        </w:rPr>
      </w:pPr>
    </w:p>
    <w:p w:rsidR="00677139" w:rsidRDefault="00677139" w:rsidP="009F7BBD">
      <w:pPr>
        <w:rPr>
          <w:noProof/>
          <w:lang w:eastAsia="en-GB"/>
        </w:rPr>
      </w:pPr>
    </w:p>
    <w:p w:rsidR="00677139" w:rsidRDefault="00677139" w:rsidP="00677139">
      <w:pPr>
        <w:pStyle w:val="Heading3"/>
        <w:rPr>
          <w:noProof/>
          <w:lang w:eastAsia="en-GB"/>
        </w:rPr>
      </w:pPr>
      <w:bookmarkStart w:id="30" w:name="_Toc289953999"/>
      <w:bookmarkStart w:id="31" w:name="_Toc328556915"/>
      <w:r>
        <w:rPr>
          <w:noProof/>
          <w:lang w:eastAsia="en-GB"/>
        </w:rPr>
        <w:t>STEP opportunities which were available</w:t>
      </w:r>
      <w:bookmarkEnd w:id="30"/>
      <w:bookmarkEnd w:id="31"/>
    </w:p>
    <w:p w:rsidR="00B509FC" w:rsidRDefault="00DC3057" w:rsidP="00D21765">
      <w:pPr>
        <w:pStyle w:val="Heading3"/>
      </w:pPr>
      <w:r w:rsidRPr="00DC3057">
        <w:rPr>
          <w:noProof/>
          <w:lang w:eastAsia="en-GB"/>
        </w:rPr>
        <w:drawing>
          <wp:inline distT="0" distB="0" distL="0" distR="0">
            <wp:extent cx="5731510" cy="3541832"/>
            <wp:effectExtent l="19050" t="0" r="2540" b="0"/>
            <wp:docPr id="3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cstate="print"/>
                    <a:srcRect/>
                    <a:stretch>
                      <a:fillRect/>
                    </a:stretch>
                  </pic:blipFill>
                  <pic:spPr bwMode="auto">
                    <a:xfrm>
                      <a:off x="0" y="0"/>
                      <a:ext cx="5731510" cy="3541832"/>
                    </a:xfrm>
                    <a:prstGeom prst="rect">
                      <a:avLst/>
                    </a:prstGeom>
                    <a:noFill/>
                    <a:ln w="9525">
                      <a:noFill/>
                      <a:miter lim="800000"/>
                      <a:headEnd/>
                      <a:tailEnd/>
                    </a:ln>
                  </pic:spPr>
                </pic:pic>
              </a:graphicData>
            </a:graphic>
          </wp:inline>
        </w:drawing>
      </w:r>
      <w:r w:rsidR="002058CD">
        <w:rPr>
          <w:lang w:eastAsia="en-GB"/>
        </w:rPr>
        <w:br w:type="page"/>
      </w:r>
      <w:bookmarkStart w:id="32" w:name="_Toc285275489"/>
      <w:bookmarkStart w:id="33" w:name="_Toc289954000"/>
      <w:bookmarkStart w:id="34" w:name="_Toc285275481"/>
      <w:bookmarkStart w:id="35" w:name="_Toc328556916"/>
      <w:r w:rsidR="00B509FC">
        <w:lastRenderedPageBreak/>
        <w:t>STEP and FM support</w:t>
      </w:r>
      <w:bookmarkEnd w:id="32"/>
      <w:bookmarkEnd w:id="33"/>
      <w:bookmarkEnd w:id="35"/>
    </w:p>
    <w:p w:rsidR="00B509FC" w:rsidRDefault="00B509FC" w:rsidP="00B509FC">
      <w:r>
        <w:t>We</w:t>
      </w:r>
      <w:r w:rsidRPr="00F97457">
        <w:t xml:space="preserve"> analys</w:t>
      </w:r>
      <w:r>
        <w:t>ed the impact of the amount of STEP/FM support received for maths students, and defined a 'M</w:t>
      </w:r>
      <w:r w:rsidR="00BA3D71">
        <w:t>easure of STEP support' and a ‘M</w:t>
      </w:r>
      <w:r>
        <w:t>easure of FM support’</w:t>
      </w:r>
      <w:r w:rsidR="00BA3D71">
        <w:t xml:space="preserve"> ranging from 0 (no support) to 5 (</w:t>
      </w:r>
      <w:r w:rsidR="00C723FC">
        <w:t xml:space="preserve">mainstream </w:t>
      </w:r>
      <w:r w:rsidR="00BA3D71">
        <w:t xml:space="preserve">lessons </w:t>
      </w:r>
      <w:r w:rsidR="00C723FC">
        <w:t>provided)</w:t>
      </w:r>
      <w:r>
        <w:t xml:space="preserve">. Many of the same factors emerged at the 5% significance level </w:t>
      </w:r>
      <w:r w:rsidR="00C723FC">
        <w:t xml:space="preserve">for both STEP and FM provision, </w:t>
      </w:r>
      <w:r>
        <w:t>and clearly showed the importance of the teacher.</w:t>
      </w:r>
    </w:p>
    <w:tbl>
      <w:tblPr>
        <w:tblW w:w="9862"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02"/>
        <w:gridCol w:w="1979"/>
        <w:gridCol w:w="1481"/>
      </w:tblGrid>
      <w:tr w:rsidR="00B509FC" w:rsidRPr="00637C67" w:rsidTr="00ED7CA9">
        <w:trPr>
          <w:trHeight w:val="287"/>
        </w:trPr>
        <w:tc>
          <w:tcPr>
            <w:tcW w:w="6402" w:type="dxa"/>
            <w:shd w:val="clear" w:color="auto" w:fill="auto"/>
            <w:noWrap/>
            <w:vAlign w:val="bottom"/>
            <w:hideMark/>
          </w:tcPr>
          <w:p w:rsidR="00B509FC" w:rsidRPr="00B157BB" w:rsidRDefault="00B509FC" w:rsidP="00ED7CA9">
            <w:pPr>
              <w:spacing w:after="0" w:line="240" w:lineRule="auto"/>
              <w:rPr>
                <w:rFonts w:ascii="Calibri" w:eastAsia="Times New Roman" w:hAnsi="Calibri" w:cs="Calibri"/>
                <w:color w:val="000000"/>
                <w:sz w:val="18"/>
                <w:szCs w:val="18"/>
                <w:lang w:eastAsia="en-GB"/>
              </w:rPr>
            </w:pPr>
          </w:p>
        </w:tc>
        <w:tc>
          <w:tcPr>
            <w:tcW w:w="1979" w:type="dxa"/>
            <w:shd w:val="clear" w:color="auto" w:fill="auto"/>
            <w:noWrap/>
            <w:vAlign w:val="bottom"/>
            <w:hideMark/>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STEP</w:t>
            </w:r>
          </w:p>
        </w:tc>
        <w:tc>
          <w:tcPr>
            <w:tcW w:w="1481" w:type="dxa"/>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FM</w:t>
            </w:r>
          </w:p>
        </w:tc>
      </w:tr>
      <w:tr w:rsidR="00B509FC" w:rsidRPr="00637C67" w:rsidTr="00ED7CA9">
        <w:trPr>
          <w:trHeight w:val="287"/>
        </w:trPr>
        <w:tc>
          <w:tcPr>
            <w:tcW w:w="6402" w:type="dxa"/>
            <w:shd w:val="clear" w:color="auto" w:fill="auto"/>
            <w:noWrap/>
            <w:vAlign w:val="bottom"/>
            <w:hideMark/>
          </w:tcPr>
          <w:p w:rsidR="00B509FC" w:rsidRPr="00B157BB" w:rsidRDefault="00B509FC" w:rsidP="00ED7CA9">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TEACHING MEASURE -  Were mathematically capable - Sixth form</w:t>
            </w:r>
          </w:p>
        </w:tc>
        <w:tc>
          <w:tcPr>
            <w:tcW w:w="1979" w:type="dxa"/>
            <w:shd w:val="clear" w:color="auto" w:fill="auto"/>
            <w:noWrap/>
            <w:vAlign w:val="bottom"/>
            <w:hideMark/>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0.42; 0.00</w:t>
            </w:r>
          </w:p>
        </w:tc>
        <w:tc>
          <w:tcPr>
            <w:tcW w:w="1481" w:type="dxa"/>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0.17; 0.00</w:t>
            </w:r>
          </w:p>
        </w:tc>
      </w:tr>
      <w:tr w:rsidR="00B509FC" w:rsidRPr="00637C67" w:rsidTr="00ED7CA9">
        <w:trPr>
          <w:trHeight w:val="287"/>
        </w:trPr>
        <w:tc>
          <w:tcPr>
            <w:tcW w:w="6402" w:type="dxa"/>
            <w:shd w:val="clear" w:color="auto" w:fill="auto"/>
            <w:noWrap/>
            <w:vAlign w:val="bottom"/>
            <w:hideMark/>
          </w:tcPr>
          <w:p w:rsidR="00B509FC" w:rsidRPr="00B157BB" w:rsidRDefault="00B509FC" w:rsidP="00ED7CA9">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Useful: Sixth form teachers</w:t>
            </w:r>
          </w:p>
        </w:tc>
        <w:tc>
          <w:tcPr>
            <w:tcW w:w="1979" w:type="dxa"/>
            <w:shd w:val="clear" w:color="auto" w:fill="auto"/>
            <w:noWrap/>
            <w:vAlign w:val="bottom"/>
            <w:hideMark/>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0.37; 0.00</w:t>
            </w:r>
          </w:p>
        </w:tc>
        <w:tc>
          <w:tcPr>
            <w:tcW w:w="1481" w:type="dxa"/>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0.17; 0.00</w:t>
            </w:r>
          </w:p>
        </w:tc>
      </w:tr>
      <w:tr w:rsidR="00B509FC" w:rsidRPr="00637C67" w:rsidTr="00ED7CA9">
        <w:trPr>
          <w:trHeight w:val="287"/>
        </w:trPr>
        <w:tc>
          <w:tcPr>
            <w:tcW w:w="6402" w:type="dxa"/>
            <w:shd w:val="clear" w:color="auto" w:fill="auto"/>
            <w:noWrap/>
            <w:vAlign w:val="bottom"/>
            <w:hideMark/>
          </w:tcPr>
          <w:p w:rsidR="00B509FC" w:rsidRPr="00B157BB" w:rsidRDefault="00B509FC" w:rsidP="00ED7CA9">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TEACHING MEASURE -  Explained things clearly - Sixth form</w:t>
            </w:r>
          </w:p>
        </w:tc>
        <w:tc>
          <w:tcPr>
            <w:tcW w:w="1979" w:type="dxa"/>
            <w:shd w:val="clear" w:color="auto" w:fill="auto"/>
            <w:noWrap/>
            <w:vAlign w:val="bottom"/>
            <w:hideMark/>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0.35; 0.00</w:t>
            </w:r>
          </w:p>
        </w:tc>
        <w:tc>
          <w:tcPr>
            <w:tcW w:w="1481" w:type="dxa"/>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p>
        </w:tc>
      </w:tr>
      <w:tr w:rsidR="00B509FC" w:rsidRPr="00637C67" w:rsidTr="00ED7CA9">
        <w:trPr>
          <w:trHeight w:val="287"/>
        </w:trPr>
        <w:tc>
          <w:tcPr>
            <w:tcW w:w="6402" w:type="dxa"/>
            <w:shd w:val="clear" w:color="auto" w:fill="auto"/>
            <w:noWrap/>
            <w:vAlign w:val="bottom"/>
            <w:hideMark/>
          </w:tcPr>
          <w:p w:rsidR="00B509FC" w:rsidRPr="00B157BB" w:rsidRDefault="00B509FC" w:rsidP="00ED7CA9">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TEACHING MEASURE -  Extended the mathematics beyond the curriculum - Sixth form</w:t>
            </w:r>
          </w:p>
        </w:tc>
        <w:tc>
          <w:tcPr>
            <w:tcW w:w="1979" w:type="dxa"/>
            <w:shd w:val="clear" w:color="auto" w:fill="auto"/>
            <w:noWrap/>
            <w:vAlign w:val="bottom"/>
            <w:hideMark/>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0.31; 0.00</w:t>
            </w:r>
          </w:p>
        </w:tc>
        <w:tc>
          <w:tcPr>
            <w:tcW w:w="1481" w:type="dxa"/>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0.10; 0.05</w:t>
            </w:r>
          </w:p>
        </w:tc>
      </w:tr>
      <w:tr w:rsidR="00B509FC" w:rsidRPr="00637C67" w:rsidTr="00ED7CA9">
        <w:trPr>
          <w:trHeight w:val="287"/>
        </w:trPr>
        <w:tc>
          <w:tcPr>
            <w:tcW w:w="6402" w:type="dxa"/>
            <w:shd w:val="clear" w:color="auto" w:fill="auto"/>
            <w:noWrap/>
            <w:vAlign w:val="bottom"/>
            <w:hideMark/>
          </w:tcPr>
          <w:p w:rsidR="00B509FC" w:rsidRPr="00B157BB" w:rsidRDefault="00B509FC" w:rsidP="00ED7CA9">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TEACHING MEASURE -  Supportive or approachable - Sixth form</w:t>
            </w:r>
          </w:p>
        </w:tc>
        <w:tc>
          <w:tcPr>
            <w:tcW w:w="1979" w:type="dxa"/>
            <w:shd w:val="clear" w:color="auto" w:fill="auto"/>
            <w:noWrap/>
            <w:vAlign w:val="bottom"/>
            <w:hideMark/>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0.30; 0.00</w:t>
            </w:r>
          </w:p>
        </w:tc>
        <w:tc>
          <w:tcPr>
            <w:tcW w:w="1481" w:type="dxa"/>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0.11; 0.03</w:t>
            </w:r>
          </w:p>
        </w:tc>
      </w:tr>
      <w:tr w:rsidR="00B509FC" w:rsidRPr="00637C67" w:rsidTr="00ED7CA9">
        <w:trPr>
          <w:trHeight w:val="287"/>
        </w:trPr>
        <w:tc>
          <w:tcPr>
            <w:tcW w:w="6402" w:type="dxa"/>
            <w:shd w:val="clear" w:color="auto" w:fill="auto"/>
            <w:noWrap/>
            <w:vAlign w:val="bottom"/>
            <w:hideMark/>
          </w:tcPr>
          <w:p w:rsidR="00B509FC" w:rsidRPr="00B157BB" w:rsidRDefault="00B509FC" w:rsidP="00ED7CA9">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TEACHING MEASURE -  Stretched my ability - Sixth form</w:t>
            </w:r>
          </w:p>
        </w:tc>
        <w:tc>
          <w:tcPr>
            <w:tcW w:w="1979" w:type="dxa"/>
            <w:shd w:val="clear" w:color="auto" w:fill="auto"/>
            <w:noWrap/>
            <w:vAlign w:val="bottom"/>
            <w:hideMark/>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0.30; 0.00</w:t>
            </w:r>
          </w:p>
        </w:tc>
        <w:tc>
          <w:tcPr>
            <w:tcW w:w="1481" w:type="dxa"/>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0.13; 0.01</w:t>
            </w:r>
          </w:p>
        </w:tc>
      </w:tr>
      <w:tr w:rsidR="00B509FC" w:rsidRPr="00637C67" w:rsidTr="00ED7CA9">
        <w:trPr>
          <w:trHeight w:val="287"/>
        </w:trPr>
        <w:tc>
          <w:tcPr>
            <w:tcW w:w="6402" w:type="dxa"/>
            <w:shd w:val="clear" w:color="auto" w:fill="auto"/>
            <w:noWrap/>
            <w:vAlign w:val="bottom"/>
            <w:hideMark/>
          </w:tcPr>
          <w:p w:rsidR="00B509FC" w:rsidRPr="00B157BB" w:rsidRDefault="00B509FC" w:rsidP="00ED7CA9">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TEACHING MEASURE -  Made learning fun and enjoyable - Sixth form</w:t>
            </w:r>
          </w:p>
        </w:tc>
        <w:tc>
          <w:tcPr>
            <w:tcW w:w="1979" w:type="dxa"/>
            <w:shd w:val="clear" w:color="auto" w:fill="auto"/>
            <w:noWrap/>
            <w:vAlign w:val="bottom"/>
            <w:hideMark/>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0.25; 0.00</w:t>
            </w:r>
          </w:p>
        </w:tc>
        <w:tc>
          <w:tcPr>
            <w:tcW w:w="1481" w:type="dxa"/>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0.15; 0.00</w:t>
            </w:r>
          </w:p>
        </w:tc>
      </w:tr>
      <w:tr w:rsidR="00B509FC" w:rsidRPr="00637C67" w:rsidTr="00ED7CA9">
        <w:trPr>
          <w:trHeight w:val="287"/>
        </w:trPr>
        <w:tc>
          <w:tcPr>
            <w:tcW w:w="6402" w:type="dxa"/>
            <w:shd w:val="clear" w:color="auto" w:fill="auto"/>
            <w:noWrap/>
            <w:vAlign w:val="bottom"/>
            <w:hideMark/>
          </w:tcPr>
          <w:p w:rsidR="00B509FC" w:rsidRPr="00B157BB" w:rsidRDefault="00B509FC" w:rsidP="00ED7CA9">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TEACHING MEASURE -  Provided enrichment opportunities - Sixth form</w:t>
            </w:r>
          </w:p>
        </w:tc>
        <w:tc>
          <w:tcPr>
            <w:tcW w:w="1979" w:type="dxa"/>
            <w:shd w:val="clear" w:color="auto" w:fill="auto"/>
            <w:noWrap/>
            <w:vAlign w:val="bottom"/>
            <w:hideMark/>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0.22; 0.01</w:t>
            </w:r>
          </w:p>
        </w:tc>
        <w:tc>
          <w:tcPr>
            <w:tcW w:w="1481" w:type="dxa"/>
            <w:vAlign w:val="bottom"/>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0.11; 0.04</w:t>
            </w:r>
          </w:p>
        </w:tc>
      </w:tr>
      <w:tr w:rsidR="00B509FC" w:rsidRPr="00637C67" w:rsidTr="00ED7CA9">
        <w:trPr>
          <w:trHeight w:val="287"/>
        </w:trPr>
        <w:tc>
          <w:tcPr>
            <w:tcW w:w="6402" w:type="dxa"/>
            <w:shd w:val="clear" w:color="auto" w:fill="auto"/>
            <w:noWrap/>
            <w:vAlign w:val="bottom"/>
            <w:hideMark/>
          </w:tcPr>
          <w:p w:rsidR="00B509FC" w:rsidRPr="00B157BB" w:rsidRDefault="00B509FC" w:rsidP="00ED7CA9">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 A*s or top grades</w:t>
            </w:r>
          </w:p>
        </w:tc>
        <w:tc>
          <w:tcPr>
            <w:tcW w:w="1979" w:type="dxa"/>
            <w:shd w:val="clear" w:color="auto" w:fill="auto"/>
            <w:noWrap/>
            <w:vAlign w:val="bottom"/>
            <w:hideMark/>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0.21; 0.01</w:t>
            </w:r>
          </w:p>
        </w:tc>
        <w:tc>
          <w:tcPr>
            <w:tcW w:w="1481" w:type="dxa"/>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p>
        </w:tc>
      </w:tr>
      <w:tr w:rsidR="00B509FC" w:rsidRPr="00637C67" w:rsidTr="00ED7CA9">
        <w:trPr>
          <w:trHeight w:val="287"/>
        </w:trPr>
        <w:tc>
          <w:tcPr>
            <w:tcW w:w="6402" w:type="dxa"/>
            <w:shd w:val="clear" w:color="auto" w:fill="auto"/>
            <w:noWrap/>
            <w:vAlign w:val="bottom"/>
            <w:hideMark/>
          </w:tcPr>
          <w:p w:rsidR="00B509FC" w:rsidRPr="00B157BB" w:rsidRDefault="00B509FC" w:rsidP="00ED7CA9">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 xml:space="preserve">TEACHING MEASURE -  Were mathematically capable - Secondary school </w:t>
            </w:r>
          </w:p>
        </w:tc>
        <w:tc>
          <w:tcPr>
            <w:tcW w:w="1979" w:type="dxa"/>
            <w:shd w:val="clear" w:color="auto" w:fill="auto"/>
            <w:noWrap/>
            <w:vAlign w:val="bottom"/>
            <w:hideMark/>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0.20; 0.02</w:t>
            </w:r>
          </w:p>
        </w:tc>
        <w:tc>
          <w:tcPr>
            <w:tcW w:w="1481" w:type="dxa"/>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p>
        </w:tc>
      </w:tr>
      <w:tr w:rsidR="00B509FC" w:rsidRPr="00637C67" w:rsidTr="00ED7CA9">
        <w:trPr>
          <w:trHeight w:val="287"/>
        </w:trPr>
        <w:tc>
          <w:tcPr>
            <w:tcW w:w="6402" w:type="dxa"/>
            <w:shd w:val="clear" w:color="auto" w:fill="auto"/>
            <w:noWrap/>
            <w:vAlign w:val="bottom"/>
            <w:hideMark/>
          </w:tcPr>
          <w:p w:rsidR="00B509FC" w:rsidRPr="00B157BB" w:rsidRDefault="00B509FC" w:rsidP="00ED7CA9">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Total Influence Visits to places of interest</w:t>
            </w:r>
          </w:p>
        </w:tc>
        <w:tc>
          <w:tcPr>
            <w:tcW w:w="1979" w:type="dxa"/>
            <w:shd w:val="clear" w:color="auto" w:fill="auto"/>
            <w:noWrap/>
            <w:vAlign w:val="bottom"/>
            <w:hideMark/>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0.20; 0.01</w:t>
            </w:r>
          </w:p>
        </w:tc>
        <w:tc>
          <w:tcPr>
            <w:tcW w:w="1481" w:type="dxa"/>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p>
        </w:tc>
      </w:tr>
      <w:tr w:rsidR="00B509FC" w:rsidRPr="00637C67" w:rsidTr="00ED7CA9">
        <w:trPr>
          <w:trHeight w:val="287"/>
        </w:trPr>
        <w:tc>
          <w:tcPr>
            <w:tcW w:w="6402" w:type="dxa"/>
            <w:shd w:val="clear" w:color="auto" w:fill="auto"/>
            <w:noWrap/>
            <w:vAlign w:val="bottom"/>
            <w:hideMark/>
          </w:tcPr>
          <w:p w:rsidR="00B509FC" w:rsidRPr="00B157BB" w:rsidRDefault="00B509FC" w:rsidP="00ED7CA9">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Total Influence Sixth form teachers</w:t>
            </w:r>
          </w:p>
        </w:tc>
        <w:tc>
          <w:tcPr>
            <w:tcW w:w="1979" w:type="dxa"/>
            <w:shd w:val="clear" w:color="auto" w:fill="auto"/>
            <w:noWrap/>
            <w:vAlign w:val="bottom"/>
            <w:hideMark/>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0.19; 0.03</w:t>
            </w:r>
          </w:p>
        </w:tc>
        <w:tc>
          <w:tcPr>
            <w:tcW w:w="1481" w:type="dxa"/>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0.13; 0.01</w:t>
            </w:r>
          </w:p>
        </w:tc>
      </w:tr>
      <w:tr w:rsidR="00B509FC" w:rsidRPr="00637C67" w:rsidTr="00ED7CA9">
        <w:trPr>
          <w:trHeight w:val="287"/>
        </w:trPr>
        <w:tc>
          <w:tcPr>
            <w:tcW w:w="6402" w:type="dxa"/>
            <w:shd w:val="clear" w:color="auto" w:fill="auto"/>
            <w:noWrap/>
            <w:vAlign w:val="bottom"/>
            <w:hideMark/>
          </w:tcPr>
          <w:p w:rsidR="00B509FC" w:rsidRPr="00B157BB" w:rsidRDefault="00B509FC" w:rsidP="00ED7CA9">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TEACHING MEASURE -  Inspiring or enthusiastic - Sixth form</w:t>
            </w:r>
          </w:p>
        </w:tc>
        <w:tc>
          <w:tcPr>
            <w:tcW w:w="1979" w:type="dxa"/>
            <w:shd w:val="clear" w:color="auto" w:fill="auto"/>
            <w:noWrap/>
            <w:vAlign w:val="bottom"/>
            <w:hideMark/>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0.19; 0.02</w:t>
            </w:r>
          </w:p>
        </w:tc>
        <w:tc>
          <w:tcPr>
            <w:tcW w:w="1481" w:type="dxa"/>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0.15; 0.00</w:t>
            </w:r>
          </w:p>
        </w:tc>
      </w:tr>
      <w:tr w:rsidR="00B509FC" w:rsidRPr="00637C67" w:rsidTr="00ED7CA9">
        <w:trPr>
          <w:trHeight w:val="287"/>
        </w:trPr>
        <w:tc>
          <w:tcPr>
            <w:tcW w:w="6402" w:type="dxa"/>
            <w:shd w:val="clear" w:color="auto" w:fill="auto"/>
            <w:noWrap/>
            <w:vAlign w:val="bottom"/>
            <w:hideMark/>
          </w:tcPr>
          <w:p w:rsidR="00B509FC" w:rsidRPr="00B157BB" w:rsidRDefault="00B509FC" w:rsidP="00ED7CA9">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TEACHING MEASURE -  Extended the mathematics beyond the curriculum - Primary school</w:t>
            </w:r>
          </w:p>
        </w:tc>
        <w:tc>
          <w:tcPr>
            <w:tcW w:w="1979" w:type="dxa"/>
            <w:shd w:val="clear" w:color="auto" w:fill="auto"/>
            <w:noWrap/>
            <w:vAlign w:val="bottom"/>
            <w:hideMark/>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0.18; 0.03</w:t>
            </w:r>
          </w:p>
        </w:tc>
        <w:tc>
          <w:tcPr>
            <w:tcW w:w="1481" w:type="dxa"/>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p>
        </w:tc>
      </w:tr>
      <w:tr w:rsidR="00B509FC" w:rsidRPr="00637C67" w:rsidTr="00ED7CA9">
        <w:trPr>
          <w:trHeight w:val="287"/>
        </w:trPr>
        <w:tc>
          <w:tcPr>
            <w:tcW w:w="6402" w:type="dxa"/>
            <w:shd w:val="clear" w:color="auto" w:fill="auto"/>
            <w:noWrap/>
            <w:vAlign w:val="bottom"/>
            <w:hideMark/>
          </w:tcPr>
          <w:p w:rsidR="00B509FC" w:rsidRPr="00B157BB" w:rsidRDefault="00B509FC" w:rsidP="00ED7CA9">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Total Influence Guest presenters at school</w:t>
            </w:r>
          </w:p>
        </w:tc>
        <w:tc>
          <w:tcPr>
            <w:tcW w:w="1979" w:type="dxa"/>
            <w:shd w:val="clear" w:color="auto" w:fill="auto"/>
            <w:noWrap/>
            <w:vAlign w:val="bottom"/>
            <w:hideMark/>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0.18; 0.03</w:t>
            </w:r>
          </w:p>
        </w:tc>
        <w:tc>
          <w:tcPr>
            <w:tcW w:w="1481" w:type="dxa"/>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p>
        </w:tc>
      </w:tr>
      <w:tr w:rsidR="00B509FC" w:rsidRPr="00637C67" w:rsidTr="00ED7CA9">
        <w:trPr>
          <w:trHeight w:val="287"/>
        </w:trPr>
        <w:tc>
          <w:tcPr>
            <w:tcW w:w="6402" w:type="dxa"/>
            <w:shd w:val="clear" w:color="auto" w:fill="auto"/>
            <w:noWrap/>
            <w:vAlign w:val="bottom"/>
            <w:hideMark/>
          </w:tcPr>
          <w:p w:rsidR="00B509FC" w:rsidRPr="00B157BB" w:rsidRDefault="00B509FC" w:rsidP="00ED7CA9">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Total Influence Mathematics competitions</w:t>
            </w:r>
          </w:p>
        </w:tc>
        <w:tc>
          <w:tcPr>
            <w:tcW w:w="1979" w:type="dxa"/>
            <w:shd w:val="clear" w:color="auto" w:fill="auto"/>
            <w:noWrap/>
            <w:vAlign w:val="bottom"/>
            <w:hideMark/>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p>
        </w:tc>
        <w:tc>
          <w:tcPr>
            <w:tcW w:w="1481" w:type="dxa"/>
            <w:vAlign w:val="bottom"/>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0.14; 0.01</w:t>
            </w:r>
          </w:p>
        </w:tc>
      </w:tr>
      <w:tr w:rsidR="00B509FC" w:rsidRPr="00637C67" w:rsidTr="00ED7CA9">
        <w:trPr>
          <w:trHeight w:val="287"/>
        </w:trPr>
        <w:tc>
          <w:tcPr>
            <w:tcW w:w="6402" w:type="dxa"/>
            <w:shd w:val="clear" w:color="auto" w:fill="auto"/>
            <w:noWrap/>
            <w:vAlign w:val="bottom"/>
            <w:hideMark/>
          </w:tcPr>
          <w:p w:rsidR="00B509FC" w:rsidRPr="00B157BB" w:rsidRDefault="00B509FC" w:rsidP="00ED7CA9">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 Influences on Course</w:t>
            </w:r>
          </w:p>
        </w:tc>
        <w:tc>
          <w:tcPr>
            <w:tcW w:w="1979" w:type="dxa"/>
            <w:shd w:val="clear" w:color="auto" w:fill="auto"/>
            <w:noWrap/>
            <w:vAlign w:val="bottom"/>
            <w:hideMark/>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p>
        </w:tc>
        <w:tc>
          <w:tcPr>
            <w:tcW w:w="1481" w:type="dxa"/>
            <w:vAlign w:val="bottom"/>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0.13; 0.01</w:t>
            </w:r>
          </w:p>
        </w:tc>
      </w:tr>
      <w:tr w:rsidR="00B509FC" w:rsidRPr="00637C67" w:rsidTr="00ED7CA9">
        <w:trPr>
          <w:trHeight w:val="287"/>
        </w:trPr>
        <w:tc>
          <w:tcPr>
            <w:tcW w:w="6402" w:type="dxa"/>
            <w:shd w:val="clear" w:color="auto" w:fill="auto"/>
            <w:noWrap/>
            <w:vAlign w:val="bottom"/>
            <w:hideMark/>
          </w:tcPr>
          <w:p w:rsidR="00B509FC" w:rsidRPr="00B157BB" w:rsidRDefault="00B509FC" w:rsidP="00ED7CA9">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Useful: School mathematics clubs</w:t>
            </w:r>
          </w:p>
        </w:tc>
        <w:tc>
          <w:tcPr>
            <w:tcW w:w="1979" w:type="dxa"/>
            <w:shd w:val="clear" w:color="auto" w:fill="auto"/>
            <w:noWrap/>
            <w:vAlign w:val="bottom"/>
            <w:hideMark/>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p>
        </w:tc>
        <w:tc>
          <w:tcPr>
            <w:tcW w:w="1481" w:type="dxa"/>
            <w:vAlign w:val="bottom"/>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0.13; 0.05</w:t>
            </w:r>
          </w:p>
        </w:tc>
      </w:tr>
      <w:tr w:rsidR="00B509FC" w:rsidRPr="00637C67" w:rsidTr="00ED7CA9">
        <w:trPr>
          <w:trHeight w:val="287"/>
        </w:trPr>
        <w:tc>
          <w:tcPr>
            <w:tcW w:w="6402" w:type="dxa"/>
            <w:shd w:val="clear" w:color="auto" w:fill="auto"/>
            <w:noWrap/>
            <w:vAlign w:val="bottom"/>
            <w:hideMark/>
          </w:tcPr>
          <w:p w:rsidR="00B509FC" w:rsidRPr="00B157BB" w:rsidRDefault="00B509FC" w:rsidP="00ED7CA9">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In hindsight, would more intervention have helped you with uni maths?</w:t>
            </w:r>
          </w:p>
        </w:tc>
        <w:tc>
          <w:tcPr>
            <w:tcW w:w="1979" w:type="dxa"/>
            <w:shd w:val="clear" w:color="auto" w:fill="auto"/>
            <w:noWrap/>
            <w:vAlign w:val="bottom"/>
            <w:hideMark/>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p>
        </w:tc>
        <w:tc>
          <w:tcPr>
            <w:tcW w:w="1481" w:type="dxa"/>
            <w:vAlign w:val="bottom"/>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0.13; 0.01</w:t>
            </w:r>
          </w:p>
        </w:tc>
      </w:tr>
      <w:tr w:rsidR="00B509FC" w:rsidRPr="00637C67" w:rsidTr="00ED7CA9">
        <w:trPr>
          <w:trHeight w:val="287"/>
        </w:trPr>
        <w:tc>
          <w:tcPr>
            <w:tcW w:w="6402" w:type="dxa"/>
            <w:shd w:val="clear" w:color="auto" w:fill="auto"/>
            <w:noWrap/>
            <w:vAlign w:val="bottom"/>
            <w:hideMark/>
          </w:tcPr>
          <w:p w:rsidR="00B509FC" w:rsidRPr="00B157BB" w:rsidRDefault="00B509FC" w:rsidP="00ED7CA9">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TEACHING MEASURE -  Provided enrichment opportunities - Secondary school (up to end of yr11)</w:t>
            </w:r>
          </w:p>
        </w:tc>
        <w:tc>
          <w:tcPr>
            <w:tcW w:w="1979" w:type="dxa"/>
            <w:shd w:val="clear" w:color="auto" w:fill="auto"/>
            <w:noWrap/>
            <w:vAlign w:val="bottom"/>
            <w:hideMark/>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p>
        </w:tc>
        <w:tc>
          <w:tcPr>
            <w:tcW w:w="1481" w:type="dxa"/>
            <w:vAlign w:val="bottom"/>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0.12; 0.02</w:t>
            </w:r>
          </w:p>
        </w:tc>
      </w:tr>
      <w:tr w:rsidR="00B509FC" w:rsidRPr="00637C67" w:rsidTr="00ED7CA9">
        <w:trPr>
          <w:trHeight w:val="287"/>
        </w:trPr>
        <w:tc>
          <w:tcPr>
            <w:tcW w:w="6402" w:type="dxa"/>
            <w:shd w:val="clear" w:color="auto" w:fill="auto"/>
            <w:noWrap/>
            <w:vAlign w:val="bottom"/>
            <w:hideMark/>
          </w:tcPr>
          <w:p w:rsidR="00B509FC" w:rsidRPr="00B157BB" w:rsidRDefault="00B509FC" w:rsidP="00ED7CA9">
            <w:pPr>
              <w:spacing w:after="0" w:line="240" w:lineRule="auto"/>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TEACHING MEASURE -  Supportive or approachable - Secondary form</w:t>
            </w:r>
          </w:p>
        </w:tc>
        <w:tc>
          <w:tcPr>
            <w:tcW w:w="1979" w:type="dxa"/>
            <w:shd w:val="clear" w:color="auto" w:fill="auto"/>
            <w:noWrap/>
            <w:vAlign w:val="bottom"/>
            <w:hideMark/>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p>
        </w:tc>
        <w:tc>
          <w:tcPr>
            <w:tcW w:w="1481" w:type="dxa"/>
            <w:vAlign w:val="bottom"/>
          </w:tcPr>
          <w:p w:rsidR="00B509FC" w:rsidRPr="00B157BB" w:rsidRDefault="00B509FC" w:rsidP="00ED7CA9">
            <w:pPr>
              <w:spacing w:after="0" w:line="240" w:lineRule="auto"/>
              <w:jc w:val="center"/>
              <w:rPr>
                <w:rFonts w:ascii="Calibri" w:eastAsia="Times New Roman" w:hAnsi="Calibri" w:cs="Calibri"/>
                <w:color w:val="000000"/>
                <w:sz w:val="18"/>
                <w:szCs w:val="18"/>
                <w:lang w:eastAsia="en-GB"/>
              </w:rPr>
            </w:pPr>
            <w:r w:rsidRPr="00B157BB">
              <w:rPr>
                <w:rFonts w:ascii="Calibri" w:eastAsia="Times New Roman" w:hAnsi="Calibri" w:cs="Calibri"/>
                <w:color w:val="000000"/>
                <w:sz w:val="18"/>
                <w:szCs w:val="18"/>
                <w:lang w:eastAsia="en-GB"/>
              </w:rPr>
              <w:t>0.13; 0.01</w:t>
            </w:r>
          </w:p>
        </w:tc>
      </w:tr>
    </w:tbl>
    <w:p w:rsidR="0094379B" w:rsidRDefault="0094379B" w:rsidP="0094379B">
      <w:pPr>
        <w:rPr>
          <w:lang w:eastAsia="en-GB"/>
        </w:rPr>
      </w:pPr>
    </w:p>
    <w:p w:rsidR="0094379B" w:rsidRDefault="0094379B" w:rsidP="0094379B">
      <w:pPr>
        <w:pBdr>
          <w:top w:val="single" w:sz="4" w:space="1" w:color="auto"/>
          <w:left w:val="single" w:sz="4" w:space="4" w:color="auto"/>
          <w:bottom w:val="single" w:sz="4" w:space="1" w:color="auto"/>
          <w:right w:val="single" w:sz="4" w:space="4" w:color="auto"/>
        </w:pBdr>
        <w:rPr>
          <w:lang w:eastAsia="en-GB"/>
        </w:rPr>
      </w:pPr>
      <w:r w:rsidRPr="0094379B">
        <w:rPr>
          <w:b/>
          <w:lang w:eastAsia="en-GB"/>
        </w:rPr>
        <w:t>Comment:</w:t>
      </w:r>
      <w:r>
        <w:rPr>
          <w:lang w:eastAsia="en-GB"/>
        </w:rPr>
        <w:t xml:space="preserve"> Very notably, there was a significant negative relationship between the amount of STEP support received at school and the grade in part II for the respondents (-0.</w:t>
      </w:r>
      <w:r w:rsidR="00642B25">
        <w:rPr>
          <w:lang w:eastAsia="en-GB"/>
        </w:rPr>
        <w:t>6</w:t>
      </w:r>
      <w:r>
        <w:rPr>
          <w:lang w:eastAsia="en-GB"/>
        </w:rPr>
        <w:t xml:space="preserve">1) </w:t>
      </w:r>
      <w:r w:rsidRPr="0094379B">
        <w:rPr>
          <w:i/>
          <w:lang w:eastAsia="en-GB"/>
        </w:rPr>
        <w:t>- this is worthy of further analysis</w:t>
      </w:r>
      <w:r>
        <w:rPr>
          <w:lang w:eastAsia="en-GB"/>
        </w:rPr>
        <w:t>.</w:t>
      </w:r>
    </w:p>
    <w:p w:rsidR="0094379B" w:rsidRDefault="0094379B" w:rsidP="00636BE9">
      <w:pPr>
        <w:pStyle w:val="Heading2"/>
        <w:rPr>
          <w:lang w:eastAsia="en-GB"/>
        </w:rPr>
      </w:pPr>
    </w:p>
    <w:p w:rsidR="0094379B" w:rsidRDefault="0094379B" w:rsidP="00636BE9">
      <w:pPr>
        <w:pStyle w:val="Heading2"/>
        <w:rPr>
          <w:lang w:eastAsia="en-GB"/>
        </w:rPr>
      </w:pPr>
    </w:p>
    <w:p w:rsidR="00DC3057" w:rsidRDefault="00DC3057" w:rsidP="00636BE9">
      <w:pPr>
        <w:pStyle w:val="Heading2"/>
        <w:rPr>
          <w:lang w:eastAsia="en-GB"/>
        </w:rPr>
      </w:pPr>
      <w:bookmarkStart w:id="36" w:name="_Toc289954001"/>
      <w:bookmarkStart w:id="37" w:name="_Toc328556917"/>
      <w:r>
        <w:rPr>
          <w:lang w:eastAsia="en-GB"/>
        </w:rPr>
        <w:t>Section C: Influence</w:t>
      </w:r>
      <w:r w:rsidRPr="003C1EE4">
        <w:t xml:space="preserve">s </w:t>
      </w:r>
      <w:r>
        <w:rPr>
          <w:lang w:eastAsia="en-GB"/>
        </w:rPr>
        <w:t>and preparedness for university course</w:t>
      </w:r>
      <w:bookmarkEnd w:id="36"/>
      <w:bookmarkEnd w:id="37"/>
    </w:p>
    <w:p w:rsidR="00DC3057" w:rsidRPr="00BD7C1E" w:rsidRDefault="00DC3057" w:rsidP="00DC3057">
      <w:pPr>
        <w:rPr>
          <w:lang w:eastAsia="en-GB"/>
        </w:rPr>
      </w:pPr>
    </w:p>
    <w:p w:rsidR="00DC3057" w:rsidRDefault="00922A6D" w:rsidP="00922A6D">
      <w:pPr>
        <w:pStyle w:val="Heading3"/>
        <w:rPr>
          <w:lang w:eastAsia="en-GB"/>
        </w:rPr>
      </w:pPr>
      <w:bookmarkStart w:id="38" w:name="_Toc289954002"/>
      <w:bookmarkStart w:id="39" w:name="_Toc328556918"/>
      <w:r>
        <w:rPr>
          <w:lang w:eastAsia="en-GB"/>
        </w:rPr>
        <w:t>Influences of key factors on choice of type of course</w:t>
      </w:r>
      <w:bookmarkEnd w:id="38"/>
      <w:bookmarkEnd w:id="39"/>
    </w:p>
    <w:p w:rsidR="00DC3057" w:rsidRPr="00BD7C1E" w:rsidRDefault="00DC3057" w:rsidP="00DC3057">
      <w:pPr>
        <w:rPr>
          <w:lang w:eastAsia="en-GB"/>
        </w:rPr>
      </w:pPr>
    </w:p>
    <w:p w:rsidR="00086FDC" w:rsidRDefault="00086FDC" w:rsidP="00DC3057">
      <w:pPr>
        <w:jc w:val="center"/>
        <w:rPr>
          <w:noProof/>
          <w:lang w:eastAsia="en-GB"/>
        </w:rPr>
      </w:pPr>
      <w:r>
        <w:rPr>
          <w:noProof/>
          <w:lang w:eastAsia="en-GB"/>
        </w:rPr>
        <w:lastRenderedPageBreak/>
        <w:drawing>
          <wp:inline distT="0" distB="0" distL="0" distR="0">
            <wp:extent cx="5317225" cy="3275463"/>
            <wp:effectExtent l="19050" t="0" r="0" b="0"/>
            <wp:docPr id="56" name="Picture 10" descr="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png"/>
                    <pic:cNvPicPr/>
                  </pic:nvPicPr>
                  <pic:blipFill>
                    <a:blip r:embed="rId20" cstate="print"/>
                    <a:stretch>
                      <a:fillRect/>
                    </a:stretch>
                  </pic:blipFill>
                  <pic:spPr>
                    <a:xfrm>
                      <a:off x="0" y="0"/>
                      <a:ext cx="5317225" cy="3275463"/>
                    </a:xfrm>
                    <a:prstGeom prst="rect">
                      <a:avLst/>
                    </a:prstGeom>
                  </pic:spPr>
                </pic:pic>
              </a:graphicData>
            </a:graphic>
          </wp:inline>
        </w:drawing>
      </w:r>
    </w:p>
    <w:p w:rsidR="00086FDC" w:rsidRDefault="00086FDC" w:rsidP="00086FDC">
      <w:pPr>
        <w:rPr>
          <w:noProof/>
          <w:lang w:eastAsia="en-GB"/>
        </w:rPr>
      </w:pPr>
      <w:r>
        <w:rPr>
          <w:noProof/>
          <w:lang w:eastAsia="en-GB"/>
        </w:rPr>
        <w:t xml:space="preserve">It is important to note that these are influences on the </w:t>
      </w:r>
      <w:r w:rsidRPr="00C7164E">
        <w:rPr>
          <w:i/>
          <w:noProof/>
          <w:lang w:eastAsia="en-GB"/>
        </w:rPr>
        <w:t>choice</w:t>
      </w:r>
      <w:r>
        <w:rPr>
          <w:noProof/>
          <w:lang w:eastAsia="en-GB"/>
        </w:rPr>
        <w:t xml:space="preserve"> of university course</w:t>
      </w:r>
      <w:r w:rsidR="006171F7">
        <w:rPr>
          <w:noProof/>
          <w:lang w:eastAsia="en-GB"/>
        </w:rPr>
        <w:t>. Influences</w:t>
      </w:r>
      <w:r>
        <w:rPr>
          <w:noProof/>
          <w:lang w:eastAsia="en-GB"/>
        </w:rPr>
        <w:t xml:space="preserve"> recorded as not applicable are shown in the following table. From the structure of the questionnaire it is reasonable to suppose that such respondents had no exposure to these factors. </w:t>
      </w:r>
    </w:p>
    <w:p w:rsidR="00086FDC" w:rsidRDefault="00086FDC" w:rsidP="00086FDC">
      <w:r w:rsidRPr="009E54EF">
        <w:rPr>
          <w:noProof/>
          <w:lang w:eastAsia="en-GB"/>
        </w:rPr>
        <w:drawing>
          <wp:inline distT="0" distB="0" distL="0" distR="0">
            <wp:extent cx="5353925" cy="3289111"/>
            <wp:effectExtent l="19050" t="0" r="0" b="0"/>
            <wp:docPr id="58" name="Picture 11" descr="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jpg"/>
                    <pic:cNvPicPr/>
                  </pic:nvPicPr>
                  <pic:blipFill>
                    <a:blip r:embed="rId21" cstate="print"/>
                    <a:stretch>
                      <a:fillRect/>
                    </a:stretch>
                  </pic:blipFill>
                  <pic:spPr>
                    <a:xfrm>
                      <a:off x="0" y="0"/>
                      <a:ext cx="5357168" cy="3291103"/>
                    </a:xfrm>
                    <a:prstGeom prst="rect">
                      <a:avLst/>
                    </a:prstGeom>
                  </pic:spPr>
                </pic:pic>
              </a:graphicData>
            </a:graphic>
          </wp:inline>
        </w:drawing>
      </w:r>
    </w:p>
    <w:p w:rsidR="00086FDC" w:rsidRDefault="00086FDC" w:rsidP="00DC3057">
      <w:pPr>
        <w:jc w:val="center"/>
        <w:rPr>
          <w:noProof/>
          <w:lang w:eastAsia="en-GB"/>
        </w:rPr>
      </w:pPr>
    </w:p>
    <w:p w:rsidR="00DC3057" w:rsidRDefault="00DC3057" w:rsidP="00DC3057">
      <w:pPr>
        <w:jc w:val="center"/>
        <w:rPr>
          <w:noProof/>
          <w:lang w:eastAsia="en-GB"/>
        </w:rPr>
      </w:pPr>
      <w:r>
        <w:rPr>
          <w:noProof/>
          <w:lang w:eastAsia="en-GB"/>
        </w:rPr>
        <w:lastRenderedPageBreak/>
        <w:drawing>
          <wp:inline distT="0" distB="0" distL="0" distR="0">
            <wp:extent cx="6217977" cy="3851622"/>
            <wp:effectExtent l="19050" t="0" r="0" b="0"/>
            <wp:docPr id="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6212130" cy="3848000"/>
                    </a:xfrm>
                    <a:prstGeom prst="rect">
                      <a:avLst/>
                    </a:prstGeom>
                    <a:noFill/>
                    <a:ln w="9525">
                      <a:noFill/>
                      <a:miter lim="800000"/>
                      <a:headEnd/>
                      <a:tailEnd/>
                    </a:ln>
                  </pic:spPr>
                </pic:pic>
              </a:graphicData>
            </a:graphic>
          </wp:inline>
        </w:drawing>
      </w:r>
    </w:p>
    <w:p w:rsidR="001C1CBC" w:rsidRDefault="00922A6D" w:rsidP="001C1CBC">
      <w:pPr>
        <w:pStyle w:val="Heading3"/>
        <w:rPr>
          <w:noProof/>
          <w:lang w:eastAsia="en-GB"/>
        </w:rPr>
      </w:pPr>
      <w:bookmarkStart w:id="40" w:name="_Toc289954003"/>
      <w:bookmarkStart w:id="41" w:name="_Toc328556919"/>
      <w:r>
        <w:rPr>
          <w:noProof/>
          <w:lang w:eastAsia="en-GB"/>
        </w:rPr>
        <w:t>Usefulness of key factors in preparation for university course</w:t>
      </w:r>
      <w:bookmarkEnd w:id="40"/>
      <w:bookmarkEnd w:id="41"/>
    </w:p>
    <w:p w:rsidR="00AC7879" w:rsidRPr="00AC7879" w:rsidRDefault="00AC7879" w:rsidP="00AC7879">
      <w:pPr>
        <w:rPr>
          <w:lang w:eastAsia="en-GB"/>
        </w:rPr>
      </w:pPr>
    </w:p>
    <w:p w:rsidR="00DC3057" w:rsidRDefault="00DC3057" w:rsidP="001C1CBC">
      <w:pPr>
        <w:rPr>
          <w:noProof/>
          <w:lang w:eastAsia="en-GB"/>
        </w:rPr>
      </w:pPr>
      <w:r>
        <w:rPr>
          <w:noProof/>
          <w:lang w:eastAsia="en-GB"/>
        </w:rPr>
        <w:drawing>
          <wp:inline distT="0" distB="0" distL="0" distR="0">
            <wp:extent cx="5634883" cy="3930555"/>
            <wp:effectExtent l="19050" t="0" r="3917" b="0"/>
            <wp:docPr id="8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5641521" cy="3935185"/>
                    </a:xfrm>
                    <a:prstGeom prst="rect">
                      <a:avLst/>
                    </a:prstGeom>
                    <a:noFill/>
                    <a:ln w="9525">
                      <a:noFill/>
                      <a:miter lim="800000"/>
                      <a:headEnd/>
                      <a:tailEnd/>
                    </a:ln>
                  </pic:spPr>
                </pic:pic>
              </a:graphicData>
            </a:graphic>
          </wp:inline>
        </w:drawing>
      </w:r>
    </w:p>
    <w:p w:rsidR="00086FDC" w:rsidRDefault="00086FDC" w:rsidP="00D965DA">
      <w:pPr>
        <w:pStyle w:val="Heading3"/>
      </w:pPr>
      <w:bookmarkStart w:id="42" w:name="_Toc285275483"/>
      <w:bookmarkStart w:id="43" w:name="_Toc289954004"/>
      <w:bookmarkStart w:id="44" w:name="_Toc328556920"/>
      <w:r>
        <w:lastRenderedPageBreak/>
        <w:t>Influences  in decision to study university course</w:t>
      </w:r>
      <w:bookmarkEnd w:id="42"/>
      <w:bookmarkEnd w:id="43"/>
      <w:bookmarkEnd w:id="44"/>
    </w:p>
    <w:p w:rsidR="00086FDC" w:rsidRDefault="00086FDC" w:rsidP="00086FDC">
      <w:r>
        <w:t>The average influences in deciding a university course where a score was recorded were as follows:</w:t>
      </w:r>
    </w:p>
    <w:p w:rsidR="00086FDC" w:rsidRDefault="00086FDC" w:rsidP="00086FDC">
      <w:pPr>
        <w:pBdr>
          <w:top w:val="single" w:sz="4" w:space="1" w:color="auto"/>
          <w:left w:val="single" w:sz="4" w:space="4" w:color="auto"/>
          <w:bottom w:val="single" w:sz="4" w:space="1" w:color="auto"/>
          <w:right w:val="single" w:sz="4" w:space="4" w:color="auto"/>
        </w:pBdr>
      </w:pPr>
      <w:r w:rsidRPr="005E10BF">
        <w:rPr>
          <w:b/>
        </w:rPr>
        <w:t>Conclusion:</w:t>
      </w:r>
      <w:r w:rsidRPr="00DA1884">
        <w:t xml:space="preserve"> Sixth form teachers, Wider Reading, Family, Internet, Secondary School Teachers </w:t>
      </w:r>
      <w:r>
        <w:t>wer</w:t>
      </w:r>
      <w:r w:rsidRPr="00DA1884">
        <w:t xml:space="preserve">e clearly perceived to be the key influences in choice of </w:t>
      </w:r>
      <w:r>
        <w:t xml:space="preserve">university </w:t>
      </w:r>
      <w:r w:rsidRPr="00DA1884">
        <w:t>course</w:t>
      </w:r>
      <w:r>
        <w:t>.</w:t>
      </w:r>
    </w:p>
    <w:p w:rsidR="001F22CE" w:rsidRDefault="001F22CE" w:rsidP="001F22CE">
      <w:pPr>
        <w:rPr>
          <w:b/>
        </w:rPr>
      </w:pPr>
    </w:p>
    <w:p w:rsidR="001F22CE" w:rsidRDefault="001F22CE" w:rsidP="001F22CE">
      <w:pPr>
        <w:pStyle w:val="Heading3"/>
      </w:pPr>
      <w:bookmarkStart w:id="45" w:name="_Toc285275487"/>
      <w:bookmarkStart w:id="46" w:name="_Toc289954005"/>
      <w:bookmarkStart w:id="47" w:name="_Toc328556921"/>
      <w:r>
        <w:t>Do multiple influences/useful interventions boost grade?</w:t>
      </w:r>
      <w:bookmarkEnd w:id="45"/>
      <w:bookmarkEnd w:id="46"/>
      <w:bookmarkEnd w:id="47"/>
    </w:p>
    <w:p w:rsidR="001F22CE" w:rsidRPr="00777E4F" w:rsidRDefault="001F22CE" w:rsidP="001F22CE">
      <w:r>
        <w:t xml:space="preserve">To assess this, we considered how many interventions </w:t>
      </w:r>
      <w:r w:rsidR="002F489D">
        <w:t>respondents</w:t>
      </w:r>
      <w:r>
        <w:t xml:space="preserve"> received for which they scored 4s or 5s. </w:t>
      </w:r>
      <w:r w:rsidRPr="00777E4F">
        <w:t>Th</w:t>
      </w:r>
      <w:r>
        <w:t>e correlations between grades and particularly important uses and influences are in the following table</w:t>
      </w:r>
      <w:r w:rsidR="00E129E4">
        <w:t>.</w:t>
      </w:r>
    </w:p>
    <w:tbl>
      <w:tblPr>
        <w:tblW w:w="5519" w:type="dxa"/>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49"/>
        <w:gridCol w:w="1335"/>
        <w:gridCol w:w="1335"/>
      </w:tblGrid>
      <w:tr w:rsidR="001F22CE" w:rsidRPr="00E8209C" w:rsidTr="001F22CE">
        <w:trPr>
          <w:trHeight w:val="300"/>
        </w:trPr>
        <w:tc>
          <w:tcPr>
            <w:tcW w:w="2849" w:type="dxa"/>
            <w:shd w:val="clear" w:color="auto" w:fill="auto"/>
            <w:noWrap/>
            <w:vAlign w:val="bottom"/>
            <w:hideMark/>
          </w:tcPr>
          <w:p w:rsidR="001F22CE" w:rsidRPr="00E8209C" w:rsidRDefault="001F22CE" w:rsidP="001F22CE">
            <w:pPr>
              <w:spacing w:after="0" w:line="240" w:lineRule="auto"/>
              <w:rPr>
                <w:rFonts w:ascii="Calibri" w:eastAsia="Times New Roman" w:hAnsi="Calibri" w:cs="Times New Roman"/>
                <w:color w:val="000000"/>
                <w:lang w:eastAsia="en-GB"/>
              </w:rPr>
            </w:pPr>
          </w:p>
        </w:tc>
        <w:tc>
          <w:tcPr>
            <w:tcW w:w="1335" w:type="dxa"/>
            <w:shd w:val="clear" w:color="auto" w:fill="auto"/>
            <w:noWrap/>
            <w:vAlign w:val="bottom"/>
            <w:hideMark/>
          </w:tcPr>
          <w:p w:rsidR="001F22CE" w:rsidRPr="00E8209C" w:rsidRDefault="001F22CE" w:rsidP="001F22CE">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Correlation vs IA grade</w:t>
            </w:r>
          </w:p>
        </w:tc>
        <w:tc>
          <w:tcPr>
            <w:tcW w:w="1335" w:type="dxa"/>
          </w:tcPr>
          <w:p w:rsidR="001F22CE" w:rsidRPr="00E8209C" w:rsidRDefault="001F22CE" w:rsidP="001F22CE">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Correlation vs II grade</w:t>
            </w:r>
          </w:p>
        </w:tc>
      </w:tr>
      <w:tr w:rsidR="001F22CE" w:rsidRPr="00E8209C" w:rsidTr="001F22CE">
        <w:trPr>
          <w:trHeight w:val="300"/>
        </w:trPr>
        <w:tc>
          <w:tcPr>
            <w:tcW w:w="2849" w:type="dxa"/>
            <w:shd w:val="clear" w:color="auto" w:fill="auto"/>
            <w:noWrap/>
            <w:vAlign w:val="bottom"/>
            <w:hideMark/>
          </w:tcPr>
          <w:p w:rsidR="001F22CE" w:rsidRPr="00E8209C" w:rsidRDefault="001F22CE" w:rsidP="001F22CE">
            <w:pPr>
              <w:spacing w:after="0"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U</w:t>
            </w:r>
            <w:r w:rsidRPr="00E8209C">
              <w:rPr>
                <w:rFonts w:ascii="Calibri" w:eastAsia="Times New Roman" w:hAnsi="Calibri" w:cs="Times New Roman"/>
                <w:color w:val="000000"/>
                <w:lang w:eastAsia="en-GB"/>
              </w:rPr>
              <w:t xml:space="preserve">seful 5s </w:t>
            </w:r>
          </w:p>
        </w:tc>
        <w:tc>
          <w:tcPr>
            <w:tcW w:w="1335" w:type="dxa"/>
            <w:shd w:val="clear" w:color="auto" w:fill="auto"/>
            <w:noWrap/>
            <w:vAlign w:val="bottom"/>
            <w:hideMark/>
          </w:tcPr>
          <w:p w:rsidR="001F22CE" w:rsidRPr="00E8209C" w:rsidRDefault="001F22CE" w:rsidP="001F22CE">
            <w:pPr>
              <w:spacing w:after="0" w:line="240" w:lineRule="auto"/>
              <w:jc w:val="center"/>
              <w:rPr>
                <w:rFonts w:ascii="Calibri" w:eastAsia="Times New Roman" w:hAnsi="Calibri" w:cs="Times New Roman"/>
                <w:color w:val="000000"/>
                <w:lang w:eastAsia="en-GB"/>
              </w:rPr>
            </w:pPr>
            <w:r w:rsidRPr="00E8209C">
              <w:rPr>
                <w:rFonts w:ascii="Calibri" w:eastAsia="Times New Roman" w:hAnsi="Calibri" w:cs="Times New Roman"/>
                <w:color w:val="000000"/>
                <w:lang w:eastAsia="en-GB"/>
              </w:rPr>
              <w:t>-0.0</w:t>
            </w:r>
            <w:r>
              <w:rPr>
                <w:rFonts w:ascii="Calibri" w:eastAsia="Times New Roman" w:hAnsi="Calibri" w:cs="Times New Roman"/>
                <w:color w:val="000000"/>
                <w:lang w:eastAsia="en-GB"/>
              </w:rPr>
              <w:t>4</w:t>
            </w:r>
          </w:p>
        </w:tc>
        <w:tc>
          <w:tcPr>
            <w:tcW w:w="1335" w:type="dxa"/>
            <w:vAlign w:val="bottom"/>
          </w:tcPr>
          <w:p w:rsidR="001F22CE" w:rsidRPr="00484E20" w:rsidRDefault="001F22CE" w:rsidP="001F22C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0.06</w:t>
            </w:r>
          </w:p>
        </w:tc>
      </w:tr>
      <w:tr w:rsidR="001F22CE" w:rsidRPr="00E8209C" w:rsidTr="001F22CE">
        <w:trPr>
          <w:trHeight w:val="300"/>
        </w:trPr>
        <w:tc>
          <w:tcPr>
            <w:tcW w:w="2849" w:type="dxa"/>
            <w:shd w:val="clear" w:color="auto" w:fill="auto"/>
            <w:noWrap/>
            <w:vAlign w:val="bottom"/>
            <w:hideMark/>
          </w:tcPr>
          <w:p w:rsidR="001F22CE" w:rsidRPr="00E8209C" w:rsidRDefault="001F22CE" w:rsidP="001F22CE">
            <w:pPr>
              <w:spacing w:after="0"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Total </w:t>
            </w:r>
            <w:r w:rsidRPr="00E8209C">
              <w:rPr>
                <w:rFonts w:ascii="Calibri" w:eastAsia="Times New Roman" w:hAnsi="Calibri" w:cs="Times New Roman"/>
                <w:color w:val="000000"/>
                <w:lang w:eastAsia="en-GB"/>
              </w:rPr>
              <w:t xml:space="preserve">Influence 5s </w:t>
            </w:r>
          </w:p>
        </w:tc>
        <w:tc>
          <w:tcPr>
            <w:tcW w:w="1335" w:type="dxa"/>
            <w:shd w:val="clear" w:color="auto" w:fill="auto"/>
            <w:noWrap/>
            <w:vAlign w:val="bottom"/>
            <w:hideMark/>
          </w:tcPr>
          <w:p w:rsidR="001F22CE" w:rsidRPr="00E8209C" w:rsidRDefault="001F22CE" w:rsidP="001F22CE">
            <w:pPr>
              <w:spacing w:after="0" w:line="240" w:lineRule="auto"/>
              <w:jc w:val="center"/>
              <w:rPr>
                <w:rFonts w:ascii="Calibri" w:eastAsia="Times New Roman" w:hAnsi="Calibri" w:cs="Times New Roman"/>
                <w:color w:val="000000"/>
                <w:lang w:eastAsia="en-GB"/>
              </w:rPr>
            </w:pPr>
            <w:r w:rsidRPr="00E8209C">
              <w:rPr>
                <w:rFonts w:ascii="Calibri" w:eastAsia="Times New Roman" w:hAnsi="Calibri" w:cs="Times New Roman"/>
                <w:color w:val="000000"/>
                <w:lang w:eastAsia="en-GB"/>
              </w:rPr>
              <w:t>0.00</w:t>
            </w:r>
          </w:p>
        </w:tc>
        <w:tc>
          <w:tcPr>
            <w:tcW w:w="1335" w:type="dxa"/>
            <w:vAlign w:val="bottom"/>
          </w:tcPr>
          <w:p w:rsidR="001F22CE" w:rsidRPr="00D01071" w:rsidRDefault="001F22CE" w:rsidP="001F22CE">
            <w:pPr>
              <w:spacing w:after="0" w:line="240" w:lineRule="auto"/>
              <w:jc w:val="center"/>
              <w:rPr>
                <w:rFonts w:ascii="Calibri" w:eastAsia="Times New Roman" w:hAnsi="Calibri" w:cs="Times New Roman"/>
                <w:color w:val="000000"/>
                <w:lang w:eastAsia="en-GB"/>
              </w:rPr>
            </w:pPr>
            <w:r w:rsidRPr="00D01071">
              <w:rPr>
                <w:rFonts w:ascii="Calibri" w:eastAsia="Times New Roman" w:hAnsi="Calibri" w:cs="Times New Roman"/>
                <w:color w:val="000000"/>
                <w:lang w:eastAsia="en-GB"/>
              </w:rPr>
              <w:t>0.06</w:t>
            </w:r>
          </w:p>
        </w:tc>
      </w:tr>
      <w:tr w:rsidR="001F22CE" w:rsidRPr="00E8209C" w:rsidTr="00E129E4">
        <w:trPr>
          <w:trHeight w:val="300"/>
        </w:trPr>
        <w:tc>
          <w:tcPr>
            <w:tcW w:w="2849" w:type="dxa"/>
            <w:shd w:val="clear" w:color="auto" w:fill="FBD4B4" w:themeFill="accent6" w:themeFillTint="66"/>
            <w:noWrap/>
            <w:vAlign w:val="bottom"/>
            <w:hideMark/>
          </w:tcPr>
          <w:p w:rsidR="001F22CE" w:rsidRPr="00E8209C" w:rsidRDefault="001F22CE" w:rsidP="001F22CE">
            <w:pPr>
              <w:spacing w:after="0"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U</w:t>
            </w:r>
            <w:r w:rsidRPr="00E8209C">
              <w:rPr>
                <w:rFonts w:ascii="Calibri" w:eastAsia="Times New Roman" w:hAnsi="Calibri" w:cs="Times New Roman"/>
                <w:color w:val="000000"/>
                <w:lang w:eastAsia="en-GB"/>
              </w:rPr>
              <w:t xml:space="preserve">seful 4/5s </w:t>
            </w:r>
          </w:p>
        </w:tc>
        <w:tc>
          <w:tcPr>
            <w:tcW w:w="1335" w:type="dxa"/>
            <w:shd w:val="clear" w:color="auto" w:fill="FBD4B4" w:themeFill="accent6" w:themeFillTint="66"/>
            <w:noWrap/>
            <w:vAlign w:val="bottom"/>
            <w:hideMark/>
          </w:tcPr>
          <w:p w:rsidR="001F22CE" w:rsidRPr="00E8209C" w:rsidRDefault="001F22CE" w:rsidP="001F22CE">
            <w:pPr>
              <w:spacing w:after="0" w:line="240" w:lineRule="auto"/>
              <w:jc w:val="center"/>
              <w:rPr>
                <w:rFonts w:ascii="Calibri" w:eastAsia="Times New Roman" w:hAnsi="Calibri" w:cs="Times New Roman"/>
                <w:color w:val="000000"/>
                <w:lang w:eastAsia="en-GB"/>
              </w:rPr>
            </w:pPr>
            <w:r w:rsidRPr="00E8209C">
              <w:rPr>
                <w:rFonts w:ascii="Calibri" w:eastAsia="Times New Roman" w:hAnsi="Calibri" w:cs="Times New Roman"/>
                <w:color w:val="000000"/>
                <w:lang w:eastAsia="en-GB"/>
              </w:rPr>
              <w:t>-0.0</w:t>
            </w:r>
            <w:r>
              <w:rPr>
                <w:rFonts w:ascii="Calibri" w:eastAsia="Times New Roman" w:hAnsi="Calibri" w:cs="Times New Roman"/>
                <w:color w:val="000000"/>
                <w:lang w:eastAsia="en-GB"/>
              </w:rPr>
              <w:t>4</w:t>
            </w:r>
          </w:p>
        </w:tc>
        <w:tc>
          <w:tcPr>
            <w:tcW w:w="1335" w:type="dxa"/>
            <w:shd w:val="clear" w:color="auto" w:fill="FBD4B4" w:themeFill="accent6" w:themeFillTint="66"/>
            <w:vAlign w:val="bottom"/>
          </w:tcPr>
          <w:p w:rsidR="001F22CE" w:rsidRPr="00D01071" w:rsidRDefault="001F22CE" w:rsidP="001F22CE">
            <w:pPr>
              <w:spacing w:after="0" w:line="240" w:lineRule="auto"/>
              <w:jc w:val="center"/>
              <w:rPr>
                <w:rFonts w:ascii="Calibri" w:eastAsia="Times New Roman" w:hAnsi="Calibri" w:cs="Times New Roman"/>
                <w:color w:val="000000"/>
                <w:lang w:eastAsia="en-GB"/>
              </w:rPr>
            </w:pPr>
            <w:r w:rsidRPr="00D01071">
              <w:rPr>
                <w:rFonts w:ascii="Calibri" w:eastAsia="Times New Roman" w:hAnsi="Calibri" w:cs="Times New Roman"/>
                <w:color w:val="000000"/>
                <w:lang w:eastAsia="en-GB"/>
              </w:rPr>
              <w:t>0.26</w:t>
            </w:r>
          </w:p>
        </w:tc>
      </w:tr>
      <w:tr w:rsidR="001F22CE" w:rsidRPr="00E8209C" w:rsidTr="001F22CE">
        <w:trPr>
          <w:trHeight w:val="300"/>
        </w:trPr>
        <w:tc>
          <w:tcPr>
            <w:tcW w:w="2849" w:type="dxa"/>
            <w:shd w:val="clear" w:color="auto" w:fill="auto"/>
            <w:noWrap/>
            <w:vAlign w:val="bottom"/>
            <w:hideMark/>
          </w:tcPr>
          <w:p w:rsidR="001F22CE" w:rsidRPr="00E8209C" w:rsidRDefault="001F22CE" w:rsidP="001F22CE">
            <w:pPr>
              <w:spacing w:after="0"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Total </w:t>
            </w:r>
            <w:r w:rsidRPr="00E8209C">
              <w:rPr>
                <w:rFonts w:ascii="Calibri" w:eastAsia="Times New Roman" w:hAnsi="Calibri" w:cs="Times New Roman"/>
                <w:color w:val="000000"/>
                <w:lang w:eastAsia="en-GB"/>
              </w:rPr>
              <w:t xml:space="preserve">Influence 4/5s </w:t>
            </w:r>
          </w:p>
        </w:tc>
        <w:tc>
          <w:tcPr>
            <w:tcW w:w="1335" w:type="dxa"/>
            <w:shd w:val="clear" w:color="auto" w:fill="auto"/>
            <w:noWrap/>
            <w:vAlign w:val="bottom"/>
            <w:hideMark/>
          </w:tcPr>
          <w:p w:rsidR="001F22CE" w:rsidRPr="00E8209C" w:rsidRDefault="001F22CE" w:rsidP="001F22C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-0.05</w:t>
            </w:r>
          </w:p>
        </w:tc>
        <w:tc>
          <w:tcPr>
            <w:tcW w:w="1335" w:type="dxa"/>
            <w:vAlign w:val="bottom"/>
          </w:tcPr>
          <w:p w:rsidR="001F22CE" w:rsidRPr="00D01071" w:rsidRDefault="001F22CE" w:rsidP="001F22CE">
            <w:pPr>
              <w:spacing w:after="0" w:line="240" w:lineRule="auto"/>
              <w:jc w:val="center"/>
              <w:rPr>
                <w:rFonts w:ascii="Calibri" w:eastAsia="Times New Roman" w:hAnsi="Calibri" w:cs="Times New Roman"/>
                <w:color w:val="000000"/>
                <w:lang w:eastAsia="en-GB"/>
              </w:rPr>
            </w:pPr>
            <w:r w:rsidRPr="00D01071">
              <w:rPr>
                <w:rFonts w:ascii="Calibri" w:eastAsia="Times New Roman" w:hAnsi="Calibri" w:cs="Times New Roman"/>
                <w:color w:val="000000"/>
                <w:lang w:eastAsia="en-GB"/>
              </w:rPr>
              <w:t>0.10</w:t>
            </w:r>
          </w:p>
        </w:tc>
      </w:tr>
      <w:tr w:rsidR="001F22CE" w:rsidRPr="00E8209C" w:rsidTr="00E129E4">
        <w:trPr>
          <w:trHeight w:val="300"/>
        </w:trPr>
        <w:tc>
          <w:tcPr>
            <w:tcW w:w="2849" w:type="dxa"/>
            <w:shd w:val="clear" w:color="auto" w:fill="FBD4B4" w:themeFill="accent6" w:themeFillTint="66"/>
            <w:noWrap/>
            <w:vAlign w:val="bottom"/>
            <w:hideMark/>
          </w:tcPr>
          <w:p w:rsidR="001F22CE" w:rsidRPr="00E8209C" w:rsidRDefault="001F22CE" w:rsidP="001F22CE">
            <w:pPr>
              <w:spacing w:after="0"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Sum of</w:t>
            </w:r>
            <w:r w:rsidRPr="00E8209C">
              <w:rPr>
                <w:rFonts w:ascii="Calibri" w:eastAsia="Times New Roman" w:hAnsi="Calibri" w:cs="Times New Roman"/>
                <w:color w:val="000000"/>
                <w:lang w:eastAsia="en-GB"/>
              </w:rPr>
              <w:t xml:space="preserve"> </w:t>
            </w:r>
            <w:r>
              <w:rPr>
                <w:rFonts w:ascii="Calibri" w:eastAsia="Times New Roman" w:hAnsi="Calibri" w:cs="Times New Roman"/>
                <w:color w:val="000000"/>
                <w:lang w:eastAsia="en-GB"/>
              </w:rPr>
              <w:t>Useful</w:t>
            </w:r>
          </w:p>
        </w:tc>
        <w:tc>
          <w:tcPr>
            <w:tcW w:w="1335" w:type="dxa"/>
            <w:shd w:val="clear" w:color="auto" w:fill="FBD4B4" w:themeFill="accent6" w:themeFillTint="66"/>
            <w:noWrap/>
            <w:vAlign w:val="bottom"/>
            <w:hideMark/>
          </w:tcPr>
          <w:p w:rsidR="001F22CE" w:rsidRPr="00E8209C" w:rsidRDefault="001F22CE" w:rsidP="001F22CE">
            <w:pPr>
              <w:spacing w:after="0" w:line="240" w:lineRule="auto"/>
              <w:jc w:val="center"/>
              <w:rPr>
                <w:rFonts w:ascii="Calibri" w:eastAsia="Times New Roman" w:hAnsi="Calibri" w:cs="Times New Roman"/>
                <w:color w:val="000000"/>
                <w:lang w:eastAsia="en-GB"/>
              </w:rPr>
            </w:pPr>
            <w:r w:rsidRPr="00E8209C">
              <w:rPr>
                <w:rFonts w:ascii="Calibri" w:eastAsia="Times New Roman" w:hAnsi="Calibri" w:cs="Times New Roman"/>
                <w:color w:val="000000"/>
                <w:lang w:eastAsia="en-GB"/>
              </w:rPr>
              <w:t>-0.0</w:t>
            </w:r>
            <w:r>
              <w:rPr>
                <w:rFonts w:ascii="Calibri" w:eastAsia="Times New Roman" w:hAnsi="Calibri" w:cs="Times New Roman"/>
                <w:color w:val="000000"/>
                <w:lang w:eastAsia="en-GB"/>
              </w:rPr>
              <w:t>2</w:t>
            </w:r>
          </w:p>
        </w:tc>
        <w:tc>
          <w:tcPr>
            <w:tcW w:w="1335" w:type="dxa"/>
            <w:shd w:val="clear" w:color="auto" w:fill="FBD4B4" w:themeFill="accent6" w:themeFillTint="66"/>
            <w:vAlign w:val="bottom"/>
          </w:tcPr>
          <w:p w:rsidR="001F22CE" w:rsidRPr="00D01071" w:rsidRDefault="001F22CE" w:rsidP="001F22CE">
            <w:pPr>
              <w:spacing w:after="0" w:line="240" w:lineRule="auto"/>
              <w:jc w:val="center"/>
              <w:rPr>
                <w:rFonts w:ascii="Calibri" w:eastAsia="Times New Roman" w:hAnsi="Calibri" w:cs="Times New Roman"/>
                <w:color w:val="000000"/>
                <w:lang w:eastAsia="en-GB"/>
              </w:rPr>
            </w:pPr>
            <w:r w:rsidRPr="00D01071">
              <w:rPr>
                <w:rFonts w:ascii="Calibri" w:eastAsia="Times New Roman" w:hAnsi="Calibri" w:cs="Times New Roman"/>
                <w:color w:val="000000"/>
                <w:lang w:eastAsia="en-GB"/>
              </w:rPr>
              <w:t>0.25</w:t>
            </w:r>
          </w:p>
        </w:tc>
      </w:tr>
      <w:tr w:rsidR="001F22CE" w:rsidRPr="00E8209C" w:rsidTr="001F22CE">
        <w:trPr>
          <w:trHeight w:val="300"/>
        </w:trPr>
        <w:tc>
          <w:tcPr>
            <w:tcW w:w="2849" w:type="dxa"/>
            <w:shd w:val="clear" w:color="auto" w:fill="auto"/>
            <w:noWrap/>
            <w:vAlign w:val="bottom"/>
            <w:hideMark/>
          </w:tcPr>
          <w:p w:rsidR="001F22CE" w:rsidRPr="00E8209C" w:rsidRDefault="001F22CE" w:rsidP="001F22CE">
            <w:pPr>
              <w:spacing w:after="0"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Sum of </w:t>
            </w:r>
            <w:r w:rsidRPr="00E8209C">
              <w:rPr>
                <w:rFonts w:ascii="Calibri" w:eastAsia="Times New Roman" w:hAnsi="Calibri" w:cs="Times New Roman"/>
                <w:color w:val="000000"/>
                <w:lang w:eastAsia="en-GB"/>
              </w:rPr>
              <w:t>Total influence</w:t>
            </w:r>
          </w:p>
        </w:tc>
        <w:tc>
          <w:tcPr>
            <w:tcW w:w="1335" w:type="dxa"/>
            <w:shd w:val="clear" w:color="auto" w:fill="auto"/>
            <w:noWrap/>
            <w:vAlign w:val="bottom"/>
            <w:hideMark/>
          </w:tcPr>
          <w:p w:rsidR="001F22CE" w:rsidRPr="00E8209C" w:rsidRDefault="001F22CE" w:rsidP="001F22CE">
            <w:pPr>
              <w:spacing w:after="0" w:line="240" w:lineRule="auto"/>
              <w:jc w:val="center"/>
              <w:rPr>
                <w:rFonts w:ascii="Calibri" w:eastAsia="Times New Roman" w:hAnsi="Calibri" w:cs="Times New Roman"/>
                <w:color w:val="000000"/>
                <w:lang w:eastAsia="en-GB"/>
              </w:rPr>
            </w:pPr>
            <w:r w:rsidRPr="00E8209C">
              <w:rPr>
                <w:rFonts w:ascii="Calibri" w:eastAsia="Times New Roman" w:hAnsi="Calibri" w:cs="Times New Roman"/>
                <w:color w:val="000000"/>
                <w:lang w:eastAsia="en-GB"/>
              </w:rPr>
              <w:t>-0.03</w:t>
            </w:r>
          </w:p>
        </w:tc>
        <w:tc>
          <w:tcPr>
            <w:tcW w:w="1335" w:type="dxa"/>
            <w:vAlign w:val="bottom"/>
          </w:tcPr>
          <w:p w:rsidR="001F22CE" w:rsidRPr="00484E20" w:rsidRDefault="001F22CE" w:rsidP="001F22CE">
            <w:pPr>
              <w:spacing w:after="0" w:line="240" w:lineRule="auto"/>
              <w:jc w:val="center"/>
              <w:rPr>
                <w:rFonts w:ascii="Calibri" w:eastAsia="Times New Roman" w:hAnsi="Calibri" w:cs="Times New Roman"/>
                <w:color w:val="000000"/>
                <w:lang w:eastAsia="en-GB"/>
              </w:rPr>
            </w:pPr>
            <w:r w:rsidRPr="00484E20">
              <w:rPr>
                <w:rFonts w:ascii="Calibri" w:eastAsia="Times New Roman" w:hAnsi="Calibri" w:cs="Times New Roman"/>
                <w:color w:val="000000"/>
                <w:lang w:eastAsia="en-GB"/>
              </w:rPr>
              <w:t>0.18</w:t>
            </w:r>
          </w:p>
        </w:tc>
      </w:tr>
    </w:tbl>
    <w:p w:rsidR="001F22CE" w:rsidRDefault="001F22CE" w:rsidP="001F22CE">
      <w:pPr>
        <w:pStyle w:val="ListParagraph"/>
        <w:rPr>
          <w:b/>
        </w:rPr>
      </w:pPr>
    </w:p>
    <w:p w:rsidR="001F22CE" w:rsidRDefault="001F22CE" w:rsidP="001F22CE">
      <w:pPr>
        <w:pBdr>
          <w:top w:val="single" w:sz="4" w:space="1" w:color="auto"/>
          <w:left w:val="single" w:sz="4" w:space="4" w:color="auto"/>
          <w:bottom w:val="single" w:sz="4" w:space="1" w:color="auto"/>
          <w:right w:val="single" w:sz="4" w:space="4" w:color="auto"/>
        </w:pBdr>
      </w:pPr>
      <w:r w:rsidRPr="00173AD4">
        <w:rPr>
          <w:b/>
        </w:rPr>
        <w:t>Conclusion:</w:t>
      </w:r>
      <w:r>
        <w:t xml:space="preserve"> </w:t>
      </w:r>
      <w:r w:rsidRPr="00777E4F">
        <w:t xml:space="preserve">There </w:t>
      </w:r>
      <w:r>
        <w:t>wer</w:t>
      </w:r>
      <w:r w:rsidRPr="00777E4F">
        <w:t>e no significant relationships between the number of in</w:t>
      </w:r>
      <w:r>
        <w:t>terventions and realised grades at IA but there was a significant (positive) relationship between the number of useful preparations and part II.</w:t>
      </w:r>
    </w:p>
    <w:p w:rsidR="001F22CE" w:rsidRDefault="001F22CE" w:rsidP="001F22CE">
      <w:pPr>
        <w:pStyle w:val="Heading3"/>
      </w:pPr>
      <w:bookmarkStart w:id="48" w:name="_Toc285275488"/>
      <w:bookmarkStart w:id="49" w:name="_Toc289954006"/>
      <w:bookmarkStart w:id="50" w:name="_Toc328556922"/>
      <w:r>
        <w:t xml:space="preserve">What schools do well prepared </w:t>
      </w:r>
      <w:r w:rsidR="002F489D">
        <w:t>respondents</w:t>
      </w:r>
      <w:r>
        <w:t xml:space="preserve"> come from?</w:t>
      </w:r>
      <w:bookmarkEnd w:id="48"/>
      <w:bookmarkEnd w:id="49"/>
      <w:bookmarkEnd w:id="50"/>
    </w:p>
    <w:p w:rsidR="001F22CE" w:rsidRDefault="001F22CE" w:rsidP="001F22CE">
      <w:r w:rsidRPr="00521AC4">
        <w:t>544 respond</w:t>
      </w:r>
      <w:r>
        <w:t>e</w:t>
      </w:r>
      <w:r w:rsidRPr="00521AC4">
        <w:t xml:space="preserve">nts gave information about all stages of schooling and data on </w:t>
      </w:r>
      <w:r>
        <w:t xml:space="preserve">total </w:t>
      </w:r>
      <w:r w:rsidRPr="00521AC4">
        <w:t xml:space="preserve">influence and useful preparation. </w:t>
      </w:r>
      <w:r>
        <w:t>Since school data was complex, we looked at the data for OVERSEAS, INDEPENDENT and COMPREHENSIVE schooled post 11.</w:t>
      </w:r>
    </w:p>
    <w:tbl>
      <w:tblPr>
        <w:tblW w:w="9148" w:type="dxa"/>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49"/>
        <w:gridCol w:w="2410"/>
        <w:gridCol w:w="1985"/>
        <w:gridCol w:w="1904"/>
      </w:tblGrid>
      <w:tr w:rsidR="001F22CE" w:rsidRPr="00E8209C" w:rsidTr="001F22CE">
        <w:trPr>
          <w:trHeight w:val="300"/>
        </w:trPr>
        <w:tc>
          <w:tcPr>
            <w:tcW w:w="2849" w:type="dxa"/>
            <w:shd w:val="clear" w:color="auto" w:fill="auto"/>
            <w:noWrap/>
            <w:vAlign w:val="bottom"/>
            <w:hideMark/>
          </w:tcPr>
          <w:p w:rsidR="001F22CE" w:rsidRPr="00E8209C" w:rsidRDefault="001F22CE" w:rsidP="001F22CE">
            <w:pPr>
              <w:spacing w:after="0" w:line="240" w:lineRule="auto"/>
              <w:rPr>
                <w:rFonts w:ascii="Calibri" w:eastAsia="Times New Roman" w:hAnsi="Calibri" w:cs="Times New Roman"/>
                <w:color w:val="000000"/>
                <w:lang w:eastAsia="en-GB"/>
              </w:rPr>
            </w:pPr>
          </w:p>
        </w:tc>
        <w:tc>
          <w:tcPr>
            <w:tcW w:w="2410" w:type="dxa"/>
            <w:shd w:val="clear" w:color="auto" w:fill="auto"/>
            <w:noWrap/>
            <w:vAlign w:val="bottom"/>
            <w:hideMark/>
          </w:tcPr>
          <w:p w:rsidR="001F22CE" w:rsidRPr="00E8209C" w:rsidRDefault="001F22CE" w:rsidP="001F22CE">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Count per INDEPENDENT student</w:t>
            </w:r>
          </w:p>
        </w:tc>
        <w:tc>
          <w:tcPr>
            <w:tcW w:w="1985" w:type="dxa"/>
          </w:tcPr>
          <w:p w:rsidR="001F22CE" w:rsidRPr="00E8209C" w:rsidRDefault="001F22CE" w:rsidP="001F22CE">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Count per COMPREHENSIVE student</w:t>
            </w:r>
          </w:p>
        </w:tc>
        <w:tc>
          <w:tcPr>
            <w:tcW w:w="1904" w:type="dxa"/>
          </w:tcPr>
          <w:p w:rsidR="001F22CE" w:rsidRDefault="001F22CE" w:rsidP="001F22CE">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Count per OVERSEAS student</w:t>
            </w:r>
          </w:p>
        </w:tc>
      </w:tr>
      <w:tr w:rsidR="001F22CE" w:rsidRPr="00E8209C" w:rsidTr="001F22CE">
        <w:trPr>
          <w:trHeight w:val="300"/>
        </w:trPr>
        <w:tc>
          <w:tcPr>
            <w:tcW w:w="2849" w:type="dxa"/>
            <w:shd w:val="clear" w:color="auto" w:fill="auto"/>
            <w:noWrap/>
            <w:vAlign w:val="bottom"/>
            <w:hideMark/>
          </w:tcPr>
          <w:p w:rsidR="001F22CE" w:rsidRPr="00E8209C" w:rsidRDefault="001F22CE" w:rsidP="001F22CE">
            <w:pPr>
              <w:spacing w:after="0"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U</w:t>
            </w:r>
            <w:r w:rsidRPr="00E8209C">
              <w:rPr>
                <w:rFonts w:ascii="Calibri" w:eastAsia="Times New Roman" w:hAnsi="Calibri" w:cs="Times New Roman"/>
                <w:color w:val="000000"/>
                <w:lang w:eastAsia="en-GB"/>
              </w:rPr>
              <w:t xml:space="preserve">seful 5s </w:t>
            </w:r>
          </w:p>
        </w:tc>
        <w:tc>
          <w:tcPr>
            <w:tcW w:w="2410" w:type="dxa"/>
            <w:shd w:val="clear" w:color="auto" w:fill="auto"/>
            <w:noWrap/>
            <w:vAlign w:val="bottom"/>
            <w:hideMark/>
          </w:tcPr>
          <w:p w:rsidR="001F22CE" w:rsidRPr="00E8209C" w:rsidRDefault="001F22CE" w:rsidP="001F22C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1.66</w:t>
            </w:r>
          </w:p>
        </w:tc>
        <w:tc>
          <w:tcPr>
            <w:tcW w:w="1985" w:type="dxa"/>
            <w:vAlign w:val="bottom"/>
          </w:tcPr>
          <w:p w:rsidR="001F22CE" w:rsidRPr="00484E20" w:rsidRDefault="001F22CE" w:rsidP="001F22C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1.70</w:t>
            </w:r>
          </w:p>
        </w:tc>
        <w:tc>
          <w:tcPr>
            <w:tcW w:w="1904" w:type="dxa"/>
            <w:shd w:val="clear" w:color="auto" w:fill="auto"/>
          </w:tcPr>
          <w:p w:rsidR="001F22CE" w:rsidRPr="00D01071" w:rsidRDefault="001F22CE" w:rsidP="001F22CE">
            <w:pPr>
              <w:spacing w:after="0" w:line="240" w:lineRule="auto"/>
              <w:jc w:val="center"/>
              <w:rPr>
                <w:rFonts w:ascii="Calibri" w:eastAsia="Times New Roman" w:hAnsi="Calibri" w:cs="Times New Roman"/>
                <w:color w:val="000000"/>
                <w:lang w:eastAsia="en-GB"/>
              </w:rPr>
            </w:pPr>
            <w:r w:rsidRPr="00D01071">
              <w:rPr>
                <w:rFonts w:ascii="Calibri" w:eastAsia="Times New Roman" w:hAnsi="Calibri" w:cs="Times New Roman"/>
                <w:color w:val="000000"/>
                <w:lang w:eastAsia="en-GB"/>
              </w:rPr>
              <w:t>2.17</w:t>
            </w:r>
          </w:p>
        </w:tc>
      </w:tr>
      <w:tr w:rsidR="001F22CE" w:rsidRPr="00E8209C" w:rsidTr="001F22CE">
        <w:trPr>
          <w:trHeight w:val="300"/>
        </w:trPr>
        <w:tc>
          <w:tcPr>
            <w:tcW w:w="2849" w:type="dxa"/>
            <w:shd w:val="clear" w:color="auto" w:fill="auto"/>
            <w:noWrap/>
            <w:vAlign w:val="bottom"/>
            <w:hideMark/>
          </w:tcPr>
          <w:p w:rsidR="001F22CE" w:rsidRPr="00E8209C" w:rsidRDefault="001F22CE" w:rsidP="001F22CE">
            <w:pPr>
              <w:spacing w:after="0"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Total </w:t>
            </w:r>
            <w:r w:rsidRPr="00E8209C">
              <w:rPr>
                <w:rFonts w:ascii="Calibri" w:eastAsia="Times New Roman" w:hAnsi="Calibri" w:cs="Times New Roman"/>
                <w:color w:val="000000"/>
                <w:lang w:eastAsia="en-GB"/>
              </w:rPr>
              <w:t xml:space="preserve">Influence 5s </w:t>
            </w:r>
          </w:p>
        </w:tc>
        <w:tc>
          <w:tcPr>
            <w:tcW w:w="2410" w:type="dxa"/>
            <w:shd w:val="clear" w:color="auto" w:fill="auto"/>
            <w:noWrap/>
            <w:vAlign w:val="bottom"/>
            <w:hideMark/>
          </w:tcPr>
          <w:p w:rsidR="001F22CE" w:rsidRPr="00E8209C" w:rsidRDefault="001F22CE" w:rsidP="001F22C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1.63</w:t>
            </w:r>
          </w:p>
        </w:tc>
        <w:tc>
          <w:tcPr>
            <w:tcW w:w="1985" w:type="dxa"/>
            <w:vAlign w:val="bottom"/>
          </w:tcPr>
          <w:p w:rsidR="001F22CE" w:rsidRPr="00484E20" w:rsidRDefault="001F22CE" w:rsidP="001F22C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1.91</w:t>
            </w:r>
          </w:p>
        </w:tc>
        <w:tc>
          <w:tcPr>
            <w:tcW w:w="1904" w:type="dxa"/>
          </w:tcPr>
          <w:p w:rsidR="001F22CE" w:rsidRPr="00D01071" w:rsidRDefault="001F22CE" w:rsidP="001F22CE">
            <w:pPr>
              <w:spacing w:after="0" w:line="240" w:lineRule="auto"/>
              <w:jc w:val="center"/>
              <w:rPr>
                <w:rFonts w:ascii="Calibri" w:eastAsia="Times New Roman" w:hAnsi="Calibri" w:cs="Times New Roman"/>
                <w:color w:val="000000"/>
                <w:lang w:eastAsia="en-GB"/>
              </w:rPr>
            </w:pPr>
            <w:r w:rsidRPr="00D01071">
              <w:rPr>
                <w:rFonts w:ascii="Calibri" w:eastAsia="Times New Roman" w:hAnsi="Calibri" w:cs="Times New Roman"/>
                <w:color w:val="000000"/>
                <w:lang w:eastAsia="en-GB"/>
              </w:rPr>
              <w:t>1.84</w:t>
            </w:r>
          </w:p>
        </w:tc>
      </w:tr>
      <w:tr w:rsidR="001F22CE" w:rsidRPr="00E8209C" w:rsidTr="001F22CE">
        <w:trPr>
          <w:trHeight w:val="300"/>
        </w:trPr>
        <w:tc>
          <w:tcPr>
            <w:tcW w:w="2849" w:type="dxa"/>
            <w:shd w:val="clear" w:color="auto" w:fill="auto"/>
            <w:noWrap/>
            <w:vAlign w:val="bottom"/>
            <w:hideMark/>
          </w:tcPr>
          <w:p w:rsidR="001F22CE" w:rsidRPr="00E8209C" w:rsidRDefault="001F22CE" w:rsidP="001F22CE">
            <w:pPr>
              <w:spacing w:after="0"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U</w:t>
            </w:r>
            <w:r w:rsidRPr="00E8209C">
              <w:rPr>
                <w:rFonts w:ascii="Calibri" w:eastAsia="Times New Roman" w:hAnsi="Calibri" w:cs="Times New Roman"/>
                <w:color w:val="000000"/>
                <w:lang w:eastAsia="en-GB"/>
              </w:rPr>
              <w:t xml:space="preserve">seful 4/5s </w:t>
            </w:r>
          </w:p>
        </w:tc>
        <w:tc>
          <w:tcPr>
            <w:tcW w:w="2410" w:type="dxa"/>
            <w:shd w:val="clear" w:color="auto" w:fill="auto"/>
            <w:noWrap/>
            <w:vAlign w:val="bottom"/>
            <w:hideMark/>
          </w:tcPr>
          <w:p w:rsidR="001F22CE" w:rsidRPr="00E8209C" w:rsidRDefault="001F22CE" w:rsidP="001F22C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3.87</w:t>
            </w:r>
          </w:p>
        </w:tc>
        <w:tc>
          <w:tcPr>
            <w:tcW w:w="1985" w:type="dxa"/>
            <w:vAlign w:val="bottom"/>
          </w:tcPr>
          <w:p w:rsidR="001F22CE" w:rsidRPr="00484E20" w:rsidRDefault="001F22CE" w:rsidP="001F22CE">
            <w:pPr>
              <w:spacing w:after="0" w:line="240" w:lineRule="auto"/>
              <w:jc w:val="center"/>
              <w:rPr>
                <w:rFonts w:ascii="Calibri" w:eastAsia="Times New Roman" w:hAnsi="Calibri" w:cs="Times New Roman"/>
                <w:color w:val="000000"/>
                <w:highlight w:val="yellow"/>
                <w:lang w:eastAsia="en-GB"/>
              </w:rPr>
            </w:pPr>
            <w:r w:rsidRPr="001A0C29">
              <w:rPr>
                <w:rFonts w:ascii="Calibri" w:eastAsia="Times New Roman" w:hAnsi="Calibri" w:cs="Times New Roman"/>
                <w:color w:val="000000"/>
                <w:lang w:eastAsia="en-GB"/>
              </w:rPr>
              <w:t>3.</w:t>
            </w:r>
            <w:r>
              <w:rPr>
                <w:rFonts w:ascii="Calibri" w:eastAsia="Times New Roman" w:hAnsi="Calibri" w:cs="Times New Roman"/>
                <w:color w:val="000000"/>
                <w:lang w:eastAsia="en-GB"/>
              </w:rPr>
              <w:t>87</w:t>
            </w:r>
          </w:p>
        </w:tc>
        <w:tc>
          <w:tcPr>
            <w:tcW w:w="1904" w:type="dxa"/>
          </w:tcPr>
          <w:p w:rsidR="001F22CE" w:rsidRPr="00D01071" w:rsidRDefault="001F22CE" w:rsidP="001F22CE">
            <w:pPr>
              <w:spacing w:after="0" w:line="240" w:lineRule="auto"/>
              <w:jc w:val="center"/>
              <w:rPr>
                <w:rFonts w:ascii="Calibri" w:eastAsia="Times New Roman" w:hAnsi="Calibri" w:cs="Times New Roman"/>
                <w:color w:val="000000"/>
                <w:lang w:eastAsia="en-GB"/>
              </w:rPr>
            </w:pPr>
            <w:r w:rsidRPr="00D01071">
              <w:rPr>
                <w:rFonts w:ascii="Calibri" w:eastAsia="Times New Roman" w:hAnsi="Calibri" w:cs="Times New Roman"/>
                <w:color w:val="000000"/>
                <w:lang w:eastAsia="en-GB"/>
              </w:rPr>
              <w:t>4.50</w:t>
            </w:r>
          </w:p>
        </w:tc>
      </w:tr>
      <w:tr w:rsidR="001F22CE" w:rsidRPr="00E8209C" w:rsidTr="001F22CE">
        <w:trPr>
          <w:trHeight w:val="300"/>
        </w:trPr>
        <w:tc>
          <w:tcPr>
            <w:tcW w:w="2849" w:type="dxa"/>
            <w:shd w:val="clear" w:color="auto" w:fill="auto"/>
            <w:noWrap/>
            <w:vAlign w:val="bottom"/>
            <w:hideMark/>
          </w:tcPr>
          <w:p w:rsidR="001F22CE" w:rsidRPr="00E8209C" w:rsidRDefault="001F22CE" w:rsidP="001F22CE">
            <w:pPr>
              <w:spacing w:after="0"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Total </w:t>
            </w:r>
            <w:r w:rsidRPr="00E8209C">
              <w:rPr>
                <w:rFonts w:ascii="Calibri" w:eastAsia="Times New Roman" w:hAnsi="Calibri" w:cs="Times New Roman"/>
                <w:color w:val="000000"/>
                <w:lang w:eastAsia="en-GB"/>
              </w:rPr>
              <w:t xml:space="preserve">Influence 4/5s </w:t>
            </w:r>
          </w:p>
        </w:tc>
        <w:tc>
          <w:tcPr>
            <w:tcW w:w="2410" w:type="dxa"/>
            <w:shd w:val="clear" w:color="auto" w:fill="auto"/>
            <w:noWrap/>
            <w:vAlign w:val="bottom"/>
            <w:hideMark/>
          </w:tcPr>
          <w:p w:rsidR="001F22CE" w:rsidRPr="00E8209C" w:rsidRDefault="001F22CE" w:rsidP="001F22C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4.32</w:t>
            </w:r>
          </w:p>
        </w:tc>
        <w:tc>
          <w:tcPr>
            <w:tcW w:w="1985" w:type="dxa"/>
            <w:vAlign w:val="bottom"/>
          </w:tcPr>
          <w:p w:rsidR="001F22CE" w:rsidRPr="00484E20" w:rsidRDefault="001F22CE" w:rsidP="001F22CE">
            <w:pPr>
              <w:spacing w:after="0" w:line="240" w:lineRule="auto"/>
              <w:jc w:val="center"/>
              <w:rPr>
                <w:rFonts w:ascii="Calibri" w:eastAsia="Times New Roman" w:hAnsi="Calibri" w:cs="Times New Roman"/>
                <w:color w:val="000000"/>
                <w:lang w:eastAsia="en-GB"/>
              </w:rPr>
            </w:pPr>
            <w:r w:rsidRPr="001A0C29">
              <w:rPr>
                <w:rFonts w:ascii="Calibri" w:eastAsia="Times New Roman" w:hAnsi="Calibri" w:cs="Times New Roman"/>
                <w:color w:val="000000"/>
                <w:lang w:eastAsia="en-GB"/>
              </w:rPr>
              <w:t>4.3</w:t>
            </w:r>
            <w:r>
              <w:rPr>
                <w:rFonts w:ascii="Calibri" w:eastAsia="Times New Roman" w:hAnsi="Calibri" w:cs="Times New Roman"/>
                <w:color w:val="000000"/>
                <w:lang w:eastAsia="en-GB"/>
              </w:rPr>
              <w:t>8</w:t>
            </w:r>
          </w:p>
        </w:tc>
        <w:tc>
          <w:tcPr>
            <w:tcW w:w="1904" w:type="dxa"/>
          </w:tcPr>
          <w:p w:rsidR="001F22CE" w:rsidRPr="00D01071" w:rsidRDefault="001F22CE" w:rsidP="001F22CE">
            <w:pPr>
              <w:spacing w:after="0" w:line="240" w:lineRule="auto"/>
              <w:jc w:val="center"/>
              <w:rPr>
                <w:rFonts w:ascii="Calibri" w:eastAsia="Times New Roman" w:hAnsi="Calibri" w:cs="Times New Roman"/>
                <w:color w:val="000000"/>
                <w:lang w:eastAsia="en-GB"/>
              </w:rPr>
            </w:pPr>
            <w:r w:rsidRPr="00D01071">
              <w:rPr>
                <w:rFonts w:ascii="Calibri" w:eastAsia="Times New Roman" w:hAnsi="Calibri" w:cs="Times New Roman"/>
                <w:color w:val="000000"/>
                <w:lang w:eastAsia="en-GB"/>
              </w:rPr>
              <w:t>4.28</w:t>
            </w:r>
          </w:p>
        </w:tc>
      </w:tr>
      <w:tr w:rsidR="001F22CE" w:rsidRPr="00E8209C" w:rsidTr="001F22CE">
        <w:trPr>
          <w:trHeight w:val="300"/>
        </w:trPr>
        <w:tc>
          <w:tcPr>
            <w:tcW w:w="2849" w:type="dxa"/>
            <w:shd w:val="clear" w:color="auto" w:fill="auto"/>
            <w:noWrap/>
            <w:vAlign w:val="bottom"/>
            <w:hideMark/>
          </w:tcPr>
          <w:p w:rsidR="001F22CE" w:rsidRPr="00E8209C" w:rsidRDefault="001F22CE" w:rsidP="001F22CE">
            <w:pPr>
              <w:spacing w:after="0" w:line="240" w:lineRule="auto"/>
              <w:jc w:val="right"/>
              <w:rPr>
                <w:rFonts w:ascii="Calibri" w:eastAsia="Times New Roman" w:hAnsi="Calibri" w:cs="Times New Roman"/>
                <w:color w:val="000000"/>
                <w:lang w:eastAsia="en-GB"/>
              </w:rPr>
            </w:pPr>
            <w:r w:rsidRPr="00E8209C">
              <w:rPr>
                <w:rFonts w:ascii="Calibri" w:eastAsia="Times New Roman" w:hAnsi="Calibri" w:cs="Times New Roman"/>
                <w:color w:val="000000"/>
                <w:lang w:eastAsia="en-GB"/>
              </w:rPr>
              <w:t xml:space="preserve">Total </w:t>
            </w:r>
            <w:r>
              <w:rPr>
                <w:rFonts w:ascii="Calibri" w:eastAsia="Times New Roman" w:hAnsi="Calibri" w:cs="Times New Roman"/>
                <w:color w:val="000000"/>
                <w:lang w:eastAsia="en-GB"/>
              </w:rPr>
              <w:t>Useful</w:t>
            </w:r>
          </w:p>
        </w:tc>
        <w:tc>
          <w:tcPr>
            <w:tcW w:w="2410" w:type="dxa"/>
            <w:shd w:val="clear" w:color="auto" w:fill="auto"/>
            <w:noWrap/>
            <w:vAlign w:val="bottom"/>
            <w:hideMark/>
          </w:tcPr>
          <w:p w:rsidR="001F22CE" w:rsidRPr="00E8209C" w:rsidRDefault="001F22CE" w:rsidP="001F22C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33.6</w:t>
            </w:r>
          </w:p>
        </w:tc>
        <w:tc>
          <w:tcPr>
            <w:tcW w:w="1985" w:type="dxa"/>
            <w:vAlign w:val="bottom"/>
          </w:tcPr>
          <w:p w:rsidR="001F22CE" w:rsidRPr="00484E20" w:rsidRDefault="001F22CE" w:rsidP="001F22CE">
            <w:pPr>
              <w:spacing w:after="0" w:line="240" w:lineRule="auto"/>
              <w:jc w:val="center"/>
              <w:rPr>
                <w:rFonts w:ascii="Calibri" w:eastAsia="Times New Roman" w:hAnsi="Calibri" w:cs="Times New Roman"/>
                <w:color w:val="000000"/>
                <w:highlight w:val="yellow"/>
                <w:lang w:eastAsia="en-GB"/>
              </w:rPr>
            </w:pPr>
            <w:r w:rsidRPr="00854C41">
              <w:rPr>
                <w:rFonts w:ascii="Calibri" w:eastAsia="Times New Roman" w:hAnsi="Calibri" w:cs="Times New Roman"/>
                <w:color w:val="000000"/>
                <w:lang w:eastAsia="en-GB"/>
              </w:rPr>
              <w:t>33.6</w:t>
            </w:r>
          </w:p>
        </w:tc>
        <w:tc>
          <w:tcPr>
            <w:tcW w:w="1904" w:type="dxa"/>
          </w:tcPr>
          <w:p w:rsidR="001F22CE" w:rsidRPr="00D01071" w:rsidRDefault="001F22CE" w:rsidP="001F22CE">
            <w:pPr>
              <w:spacing w:after="0" w:line="240" w:lineRule="auto"/>
              <w:jc w:val="center"/>
              <w:rPr>
                <w:rFonts w:ascii="Calibri" w:eastAsia="Times New Roman" w:hAnsi="Calibri" w:cs="Times New Roman"/>
                <w:color w:val="000000"/>
                <w:lang w:eastAsia="en-GB"/>
              </w:rPr>
            </w:pPr>
            <w:r w:rsidRPr="00D01071">
              <w:rPr>
                <w:rFonts w:ascii="Calibri" w:eastAsia="Times New Roman" w:hAnsi="Calibri" w:cs="Times New Roman"/>
                <w:color w:val="000000"/>
                <w:lang w:eastAsia="en-GB"/>
              </w:rPr>
              <w:t>36.6</w:t>
            </w:r>
          </w:p>
        </w:tc>
      </w:tr>
      <w:tr w:rsidR="001F22CE" w:rsidRPr="00E8209C" w:rsidTr="001F22CE">
        <w:trPr>
          <w:trHeight w:val="300"/>
        </w:trPr>
        <w:tc>
          <w:tcPr>
            <w:tcW w:w="2849" w:type="dxa"/>
            <w:shd w:val="clear" w:color="auto" w:fill="auto"/>
            <w:noWrap/>
            <w:vAlign w:val="bottom"/>
            <w:hideMark/>
          </w:tcPr>
          <w:p w:rsidR="001F22CE" w:rsidRPr="00E8209C" w:rsidRDefault="001F22CE" w:rsidP="001F22CE">
            <w:pPr>
              <w:spacing w:after="0" w:line="240" w:lineRule="auto"/>
              <w:jc w:val="right"/>
              <w:rPr>
                <w:rFonts w:ascii="Calibri" w:eastAsia="Times New Roman" w:hAnsi="Calibri" w:cs="Times New Roman"/>
                <w:color w:val="000000"/>
                <w:lang w:eastAsia="en-GB"/>
              </w:rPr>
            </w:pPr>
            <w:r w:rsidRPr="00E8209C">
              <w:rPr>
                <w:rFonts w:ascii="Calibri" w:eastAsia="Times New Roman" w:hAnsi="Calibri" w:cs="Times New Roman"/>
                <w:color w:val="000000"/>
                <w:lang w:eastAsia="en-GB"/>
              </w:rPr>
              <w:t xml:space="preserve">Total </w:t>
            </w:r>
            <w:r>
              <w:rPr>
                <w:rFonts w:ascii="Calibri" w:eastAsia="Times New Roman" w:hAnsi="Calibri" w:cs="Times New Roman"/>
                <w:color w:val="000000"/>
                <w:lang w:eastAsia="en-GB"/>
              </w:rPr>
              <w:t>Impact of Influences</w:t>
            </w:r>
          </w:p>
        </w:tc>
        <w:tc>
          <w:tcPr>
            <w:tcW w:w="2410" w:type="dxa"/>
            <w:shd w:val="clear" w:color="auto" w:fill="auto"/>
            <w:noWrap/>
            <w:vAlign w:val="bottom"/>
            <w:hideMark/>
          </w:tcPr>
          <w:p w:rsidR="001F22CE" w:rsidRPr="00E8209C" w:rsidRDefault="001F22CE" w:rsidP="001F22C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34.0</w:t>
            </w:r>
          </w:p>
        </w:tc>
        <w:tc>
          <w:tcPr>
            <w:tcW w:w="1985" w:type="dxa"/>
            <w:vAlign w:val="bottom"/>
          </w:tcPr>
          <w:p w:rsidR="001F22CE" w:rsidRPr="00484E20" w:rsidRDefault="001F22CE" w:rsidP="001F22C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34.6</w:t>
            </w:r>
          </w:p>
        </w:tc>
        <w:tc>
          <w:tcPr>
            <w:tcW w:w="1904" w:type="dxa"/>
          </w:tcPr>
          <w:p w:rsidR="001F22CE" w:rsidRDefault="001F22CE" w:rsidP="001F22CE">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36.0</w:t>
            </w:r>
          </w:p>
        </w:tc>
      </w:tr>
    </w:tbl>
    <w:p w:rsidR="001F22CE" w:rsidRDefault="001F22CE" w:rsidP="001F22CE"/>
    <w:p w:rsidR="001F22CE" w:rsidRPr="00D7079E" w:rsidRDefault="001F22CE" w:rsidP="001F22CE">
      <w:pPr>
        <w:pBdr>
          <w:top w:val="single" w:sz="4" w:space="1" w:color="auto"/>
          <w:left w:val="single" w:sz="4" w:space="4" w:color="auto"/>
          <w:bottom w:val="single" w:sz="4" w:space="1" w:color="auto"/>
          <w:right w:val="single" w:sz="4" w:space="4" w:color="auto"/>
        </w:pBdr>
      </w:pPr>
      <w:r w:rsidRPr="00E129E4">
        <w:rPr>
          <w:b/>
        </w:rPr>
        <w:t>Conclusion</w:t>
      </w:r>
      <w:r>
        <w:t xml:space="preserve">: There was little difference between the amount of useful or influential preparation received by UK schooled </w:t>
      </w:r>
      <w:r w:rsidR="002F489D">
        <w:t>respondents</w:t>
      </w:r>
      <w:r>
        <w:t xml:space="preserve">, but overseas </w:t>
      </w:r>
      <w:r w:rsidR="002F489D">
        <w:t>respondents</w:t>
      </w:r>
      <w:r>
        <w:t xml:space="preserve"> received notably more Useful preparation. </w:t>
      </w:r>
    </w:p>
    <w:p w:rsidR="001F22CE" w:rsidRDefault="001F22CE" w:rsidP="001F22CE">
      <w:pPr>
        <w:rPr>
          <w:b/>
        </w:rPr>
      </w:pPr>
    </w:p>
    <w:p w:rsidR="00B509FC" w:rsidRDefault="00B509FC" w:rsidP="00D21765">
      <w:pPr>
        <w:pStyle w:val="Heading3"/>
      </w:pPr>
      <w:bookmarkStart w:id="51" w:name="_Toc285275484"/>
      <w:bookmarkStart w:id="52" w:name="_Toc289954007"/>
      <w:bookmarkStart w:id="53" w:name="_Toc328556923"/>
      <w:r>
        <w:lastRenderedPageBreak/>
        <w:t>Useful preparations for university course</w:t>
      </w:r>
      <w:bookmarkEnd w:id="51"/>
      <w:bookmarkEnd w:id="52"/>
      <w:bookmarkEnd w:id="53"/>
    </w:p>
    <w:p w:rsidR="00B509FC" w:rsidRDefault="00B509FC" w:rsidP="00B509FC">
      <w:r w:rsidRPr="00762497">
        <w:rPr>
          <w:noProof/>
          <w:lang w:eastAsia="en-GB"/>
        </w:rPr>
        <w:drawing>
          <wp:inline distT="0" distB="0" distL="0" distR="0">
            <wp:extent cx="5182678" cy="3186778"/>
            <wp:effectExtent l="19050" t="0" r="0" b="0"/>
            <wp:docPr id="61" name="Picture 12" descr="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png"/>
                    <pic:cNvPicPr/>
                  </pic:nvPicPr>
                  <pic:blipFill>
                    <a:blip r:embed="rId24" cstate="print"/>
                    <a:stretch>
                      <a:fillRect/>
                    </a:stretch>
                  </pic:blipFill>
                  <pic:spPr>
                    <a:xfrm>
                      <a:off x="0" y="0"/>
                      <a:ext cx="5182028" cy="3186378"/>
                    </a:xfrm>
                    <a:prstGeom prst="rect">
                      <a:avLst/>
                    </a:prstGeom>
                  </pic:spPr>
                </pic:pic>
              </a:graphicData>
            </a:graphic>
          </wp:inline>
        </w:drawing>
      </w:r>
    </w:p>
    <w:p w:rsidR="00B509FC" w:rsidRPr="009E6D9C" w:rsidRDefault="00B509FC" w:rsidP="00B509FC">
      <w:r>
        <w:rPr>
          <w:noProof/>
          <w:lang w:eastAsia="en-GB"/>
        </w:rPr>
        <w:drawing>
          <wp:inline distT="0" distB="0" distL="0" distR="0">
            <wp:extent cx="5815693" cy="4953000"/>
            <wp:effectExtent l="19050" t="0" r="0" b="0"/>
            <wp:docPr id="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5815693" cy="4953000"/>
                    </a:xfrm>
                    <a:prstGeom prst="rect">
                      <a:avLst/>
                    </a:prstGeom>
                    <a:noFill/>
                    <a:ln w="9525">
                      <a:noFill/>
                      <a:miter lim="800000"/>
                      <a:headEnd/>
                      <a:tailEnd/>
                    </a:ln>
                  </pic:spPr>
                </pic:pic>
              </a:graphicData>
            </a:graphic>
          </wp:inline>
        </w:drawing>
      </w:r>
    </w:p>
    <w:p w:rsidR="00B509FC" w:rsidRDefault="00B509FC" w:rsidP="00E129E4">
      <w:pPr>
        <w:pBdr>
          <w:top w:val="single" w:sz="4" w:space="1" w:color="auto"/>
          <w:left w:val="single" w:sz="4" w:space="4" w:color="auto"/>
          <w:bottom w:val="single" w:sz="4" w:space="1" w:color="auto"/>
          <w:right w:val="single" w:sz="4" w:space="4" w:color="auto"/>
        </w:pBdr>
      </w:pPr>
      <w:r w:rsidRPr="00505493">
        <w:rPr>
          <w:b/>
        </w:rPr>
        <w:lastRenderedPageBreak/>
        <w:t>Conclusion</w:t>
      </w:r>
      <w:r w:rsidRPr="00DA1884">
        <w:t>: Sixth form teachers, Wider Reading, Internet, Materials Provided By The University and Secondary School Teachers</w:t>
      </w:r>
      <w:r>
        <w:t xml:space="preserve"> and Family were</w:t>
      </w:r>
      <w:r w:rsidRPr="00DA1884">
        <w:t xml:space="preserve"> perceived to be the most useful preparation for university course.</w:t>
      </w:r>
      <w:r w:rsidR="00E129E4">
        <w:t xml:space="preserve"> </w:t>
      </w:r>
    </w:p>
    <w:p w:rsidR="00E129E4" w:rsidRDefault="00E129E4" w:rsidP="00E129E4">
      <w:pPr>
        <w:pBdr>
          <w:top w:val="single" w:sz="4" w:space="1" w:color="auto"/>
          <w:left w:val="single" w:sz="4" w:space="4" w:color="auto"/>
          <w:bottom w:val="single" w:sz="4" w:space="1" w:color="auto"/>
          <w:right w:val="single" w:sz="4" w:space="4" w:color="auto"/>
        </w:pBdr>
      </w:pPr>
      <w:r w:rsidRPr="00E129E4">
        <w:rPr>
          <w:b/>
        </w:rPr>
        <w:t>Comment</w:t>
      </w:r>
      <w:r>
        <w:t xml:space="preserve">: </w:t>
      </w:r>
      <w:r w:rsidRPr="00E129E4">
        <w:rPr>
          <w:i/>
        </w:rPr>
        <w:t>In order to understand the possible impact of an intervention or preparation it is important to determine which interventions are actually useful to which respondents.</w:t>
      </w:r>
    </w:p>
    <w:p w:rsidR="00B509FC" w:rsidRDefault="00B509FC" w:rsidP="00B509FC">
      <w:r>
        <w:t>We analysed whether these influences and useful preparation translated into improved grades at university. The following table shows the correlations of interventions with grades IA , IB and part II. Those figures significant at 0.05 or greater are shown in bold; the red indicates a positive correlation.</w:t>
      </w:r>
    </w:p>
    <w:p w:rsidR="00B509FC" w:rsidRPr="00F93CD8" w:rsidRDefault="00B509FC" w:rsidP="00B509FC">
      <w:pPr>
        <w:rPr>
          <w:b/>
          <w:i/>
        </w:rPr>
      </w:pPr>
      <w:r>
        <w:rPr>
          <w:b/>
          <w:i/>
        </w:rPr>
        <w:t>See table for data</w:t>
      </w:r>
    </w:p>
    <w:p w:rsidR="00B509FC" w:rsidRDefault="00B509FC" w:rsidP="00B509FC">
      <w:r>
        <w:t>We could find few significant correlations between individual useful preparations grades for subjects considered collectively. However, note that of the 18 resources under question the correlation with IA grade is positive for only 2 of these, 7 are positive for part IB grade and 17 are positive for part II grade. There is also an overall strong patter of increase is correlation from year to year for each factor. A full analysis by subject showed a similar pattern. This does provide some evidence</w:t>
      </w:r>
      <w:r w:rsidR="004F6B4F">
        <w:t>, worthy of further investigation,</w:t>
      </w:r>
      <w:r>
        <w:t xml:space="preserve"> for the following statements: </w:t>
      </w:r>
    </w:p>
    <w:p w:rsidR="00B509FC" w:rsidRDefault="00B509FC" w:rsidP="00B509FC">
      <w:pPr>
        <w:pStyle w:val="ListParagraph"/>
        <w:numPr>
          <w:ilvl w:val="0"/>
          <w:numId w:val="20"/>
        </w:numPr>
      </w:pPr>
      <w:r>
        <w:t>Overall, students with very little pre-university preparation may do slightly better on average in part IA</w:t>
      </w:r>
    </w:p>
    <w:p w:rsidR="00B509FC" w:rsidRDefault="00B509FC" w:rsidP="00B509FC">
      <w:pPr>
        <w:pStyle w:val="ListParagraph"/>
        <w:numPr>
          <w:ilvl w:val="1"/>
          <w:numId w:val="20"/>
        </w:numPr>
      </w:pPr>
      <w:r>
        <w:t>Might we conjecture that students with little useful preparation need to demonstrate intelligence or resourcefulness to win their places; students with lots of useful preparation might win a place over a more talented but less well prepared counterpart?</w:t>
      </w:r>
    </w:p>
    <w:p w:rsidR="00B509FC" w:rsidRDefault="00B509FC" w:rsidP="00B509FC">
      <w:pPr>
        <w:pStyle w:val="ListParagraph"/>
        <w:numPr>
          <w:ilvl w:val="0"/>
          <w:numId w:val="20"/>
        </w:numPr>
      </w:pPr>
      <w:r>
        <w:t>Overall, students with lots of useful pre-university preparation do better in part II</w:t>
      </w:r>
    </w:p>
    <w:p w:rsidR="00B509FC" w:rsidRDefault="00B509FC" w:rsidP="00B509FC">
      <w:pPr>
        <w:pStyle w:val="ListParagraph"/>
        <w:numPr>
          <w:ilvl w:val="1"/>
          <w:numId w:val="20"/>
        </w:numPr>
      </w:pPr>
      <w:r>
        <w:t>Might we conjecture that useful pre-university preparation gives students the 'staying power and solid grounding' to do well at part II as well as helping them to get onto the course in the first place?</w:t>
      </w:r>
    </w:p>
    <w:p w:rsidR="00B509FC" w:rsidRDefault="00B509FC" w:rsidP="00B509FC">
      <w:pPr>
        <w:pStyle w:val="ListParagraph"/>
        <w:numPr>
          <w:ilvl w:val="0"/>
          <w:numId w:val="20"/>
        </w:numPr>
      </w:pPr>
      <w:r>
        <w:t xml:space="preserve">The table provides interesting school difference concerning useful preparation: It gives some evidence that independent school teaching propagated through to success in part II, whereas the impact of useful school teaching preparation  had little impact on comprehensive schooled </w:t>
      </w:r>
      <w:r w:rsidR="002F489D">
        <w:t>respondents</w:t>
      </w:r>
      <w:r>
        <w:t xml:space="preserve">. </w:t>
      </w:r>
    </w:p>
    <w:p w:rsidR="00B509FC" w:rsidRDefault="00B509FC" w:rsidP="00B509FC">
      <w:pPr>
        <w:pStyle w:val="ListParagraph"/>
        <w:numPr>
          <w:ilvl w:val="0"/>
          <w:numId w:val="20"/>
        </w:numPr>
      </w:pPr>
      <w:r>
        <w:t>There is some evidence that those preparations which focus on the social aspects of mathematics lead to sustained improvement in tripos</w:t>
      </w:r>
      <w:r>
        <w:rPr>
          <w:rStyle w:val="FootnoteReference"/>
        </w:rPr>
        <w:footnoteReference w:id="7"/>
      </w:r>
    </w:p>
    <w:p w:rsidR="00B509FC" w:rsidRDefault="00B509FC" w:rsidP="00B509FC"/>
    <w:p w:rsidR="00B509FC" w:rsidRDefault="00B509FC" w:rsidP="00B509FC">
      <w:pPr>
        <w:sectPr w:rsidR="00B509FC" w:rsidSect="00B157BB">
          <w:headerReference w:type="default" r:id="rId26"/>
          <w:footerReference w:type="default" r:id="rId27"/>
          <w:pgSz w:w="11906" w:h="16838"/>
          <w:pgMar w:top="1440" w:right="1440" w:bottom="1440" w:left="1440" w:header="708" w:footer="708" w:gutter="0"/>
          <w:cols w:space="708"/>
          <w:docGrid w:linePitch="360"/>
        </w:sectPr>
      </w:pPr>
      <w:r w:rsidRPr="00B72B7C">
        <w:rPr>
          <w:b/>
          <w:bdr w:val="single" w:sz="4" w:space="0" w:color="auto"/>
        </w:rPr>
        <w:t>Conclusio</w:t>
      </w:r>
      <w:r w:rsidRPr="00B72B7C">
        <w:rPr>
          <w:bdr w:val="single" w:sz="4" w:space="0" w:color="auto"/>
        </w:rPr>
        <w:t xml:space="preserve">n: These seem to be very important insights, worthy of significant further investigation </w:t>
      </w:r>
    </w:p>
    <w:p w:rsidR="00B509FC" w:rsidRDefault="00B509FC" w:rsidP="00B509FC"/>
    <w:tbl>
      <w:tblPr>
        <w:tblW w:w="13357" w:type="dxa"/>
        <w:tblInd w:w="96" w:type="dxa"/>
        <w:tblLook w:val="04A0"/>
      </w:tblPr>
      <w:tblGrid>
        <w:gridCol w:w="3244"/>
        <w:gridCol w:w="640"/>
        <w:gridCol w:w="640"/>
        <w:gridCol w:w="640"/>
        <w:gridCol w:w="640"/>
        <w:gridCol w:w="640"/>
        <w:gridCol w:w="640"/>
        <w:gridCol w:w="809"/>
        <w:gridCol w:w="640"/>
        <w:gridCol w:w="640"/>
        <w:gridCol w:w="751"/>
        <w:gridCol w:w="747"/>
        <w:gridCol w:w="640"/>
        <w:gridCol w:w="766"/>
        <w:gridCol w:w="640"/>
        <w:gridCol w:w="640"/>
      </w:tblGrid>
      <w:tr w:rsidR="00B509FC" w:rsidRPr="00F93CD8" w:rsidTr="00ED7CA9">
        <w:trPr>
          <w:trHeight w:val="240"/>
        </w:trPr>
        <w:tc>
          <w:tcPr>
            <w:tcW w:w="3244"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rPr>
                <w:rFonts w:ascii="Calibri" w:eastAsia="Times New Roman" w:hAnsi="Calibri" w:cs="Calibri"/>
                <w:color w:val="000000"/>
                <w:sz w:val="18"/>
                <w:szCs w:val="18"/>
                <w:lang w:eastAsia="en-GB"/>
              </w:rPr>
            </w:pPr>
          </w:p>
        </w:tc>
        <w:tc>
          <w:tcPr>
            <w:tcW w:w="640" w:type="dxa"/>
            <w:tcBorders>
              <w:top w:val="single" w:sz="4" w:space="0" w:color="auto"/>
              <w:left w:val="single" w:sz="4" w:space="0" w:color="auto"/>
              <w:bottom w:val="nil"/>
              <w:right w:val="nil"/>
            </w:tcBorders>
            <w:shd w:val="clear" w:color="auto" w:fill="auto"/>
            <w:noWrap/>
            <w:vAlign w:val="bottom"/>
            <w:hideMark/>
          </w:tcPr>
          <w:p w:rsidR="00B509FC" w:rsidRPr="00F93CD8" w:rsidRDefault="00B509FC" w:rsidP="00ED7CA9">
            <w:pPr>
              <w:spacing w:after="0" w:line="240" w:lineRule="auto"/>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ALL</w:t>
            </w:r>
          </w:p>
        </w:tc>
        <w:tc>
          <w:tcPr>
            <w:tcW w:w="640" w:type="dxa"/>
            <w:tcBorders>
              <w:top w:val="single" w:sz="4" w:space="0" w:color="auto"/>
              <w:left w:val="nil"/>
              <w:bottom w:val="nil"/>
              <w:right w:val="nil"/>
            </w:tcBorders>
            <w:shd w:val="clear" w:color="auto" w:fill="auto"/>
            <w:noWrap/>
            <w:vAlign w:val="bottom"/>
            <w:hideMark/>
          </w:tcPr>
          <w:p w:rsidR="00B509FC" w:rsidRPr="00F93CD8" w:rsidRDefault="00B509FC" w:rsidP="00ED7CA9">
            <w:pPr>
              <w:spacing w:after="0" w:line="240" w:lineRule="auto"/>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 </w:t>
            </w:r>
          </w:p>
        </w:tc>
        <w:tc>
          <w:tcPr>
            <w:tcW w:w="640" w:type="dxa"/>
            <w:tcBorders>
              <w:top w:val="single" w:sz="4" w:space="0" w:color="auto"/>
              <w:left w:val="nil"/>
              <w:bottom w:val="nil"/>
              <w:right w:val="single" w:sz="4" w:space="0" w:color="auto"/>
            </w:tcBorders>
            <w:shd w:val="clear" w:color="auto" w:fill="auto"/>
            <w:noWrap/>
            <w:vAlign w:val="bottom"/>
            <w:hideMark/>
          </w:tcPr>
          <w:p w:rsidR="00B509FC" w:rsidRPr="00F93CD8" w:rsidRDefault="00B509FC" w:rsidP="00ED7CA9">
            <w:pPr>
              <w:spacing w:after="0" w:line="240" w:lineRule="auto"/>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 </w:t>
            </w:r>
          </w:p>
        </w:tc>
        <w:tc>
          <w:tcPr>
            <w:tcW w:w="640" w:type="dxa"/>
            <w:tcBorders>
              <w:top w:val="single" w:sz="4" w:space="0" w:color="auto"/>
              <w:left w:val="nil"/>
              <w:bottom w:val="nil"/>
              <w:right w:val="nil"/>
            </w:tcBorders>
            <w:shd w:val="clear" w:color="auto" w:fill="auto"/>
            <w:noWrap/>
            <w:vAlign w:val="bottom"/>
            <w:hideMark/>
          </w:tcPr>
          <w:p w:rsidR="00B509FC" w:rsidRPr="00F93CD8" w:rsidRDefault="00B509FC" w:rsidP="00ED7CA9">
            <w:pPr>
              <w:spacing w:after="0" w:line="240" w:lineRule="auto"/>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MALE</w:t>
            </w:r>
          </w:p>
        </w:tc>
        <w:tc>
          <w:tcPr>
            <w:tcW w:w="640" w:type="dxa"/>
            <w:tcBorders>
              <w:top w:val="single" w:sz="4" w:space="0" w:color="auto"/>
              <w:left w:val="nil"/>
              <w:bottom w:val="nil"/>
              <w:right w:val="nil"/>
            </w:tcBorders>
            <w:shd w:val="clear" w:color="auto" w:fill="auto"/>
            <w:noWrap/>
            <w:vAlign w:val="bottom"/>
            <w:hideMark/>
          </w:tcPr>
          <w:p w:rsidR="00B509FC" w:rsidRPr="00F93CD8" w:rsidRDefault="00B509FC" w:rsidP="00ED7CA9">
            <w:pPr>
              <w:spacing w:after="0" w:line="240" w:lineRule="auto"/>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 </w:t>
            </w:r>
          </w:p>
        </w:tc>
        <w:tc>
          <w:tcPr>
            <w:tcW w:w="640" w:type="dxa"/>
            <w:tcBorders>
              <w:top w:val="single" w:sz="4" w:space="0" w:color="auto"/>
              <w:left w:val="nil"/>
              <w:bottom w:val="nil"/>
              <w:right w:val="single" w:sz="4" w:space="0" w:color="auto"/>
            </w:tcBorders>
            <w:shd w:val="clear" w:color="auto" w:fill="auto"/>
            <w:noWrap/>
            <w:vAlign w:val="bottom"/>
            <w:hideMark/>
          </w:tcPr>
          <w:p w:rsidR="00B509FC" w:rsidRPr="00F93CD8" w:rsidRDefault="00B509FC" w:rsidP="00ED7CA9">
            <w:pPr>
              <w:spacing w:after="0" w:line="240" w:lineRule="auto"/>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 </w:t>
            </w:r>
          </w:p>
        </w:tc>
        <w:tc>
          <w:tcPr>
            <w:tcW w:w="809" w:type="dxa"/>
            <w:tcBorders>
              <w:top w:val="single" w:sz="4" w:space="0" w:color="auto"/>
              <w:left w:val="nil"/>
              <w:bottom w:val="nil"/>
              <w:right w:val="nil"/>
            </w:tcBorders>
            <w:shd w:val="clear" w:color="auto" w:fill="auto"/>
            <w:noWrap/>
            <w:vAlign w:val="bottom"/>
            <w:hideMark/>
          </w:tcPr>
          <w:p w:rsidR="00B509FC" w:rsidRPr="00F93CD8" w:rsidRDefault="00B509FC" w:rsidP="00ED7CA9">
            <w:pPr>
              <w:spacing w:after="0" w:line="240" w:lineRule="auto"/>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FEMALE</w:t>
            </w:r>
          </w:p>
        </w:tc>
        <w:tc>
          <w:tcPr>
            <w:tcW w:w="640" w:type="dxa"/>
            <w:tcBorders>
              <w:top w:val="single" w:sz="4" w:space="0" w:color="auto"/>
              <w:left w:val="nil"/>
              <w:bottom w:val="nil"/>
              <w:right w:val="nil"/>
            </w:tcBorders>
            <w:shd w:val="clear" w:color="auto" w:fill="auto"/>
            <w:noWrap/>
            <w:vAlign w:val="bottom"/>
            <w:hideMark/>
          </w:tcPr>
          <w:p w:rsidR="00B509FC" w:rsidRPr="00F93CD8" w:rsidRDefault="00B509FC" w:rsidP="00ED7CA9">
            <w:pPr>
              <w:spacing w:after="0" w:line="240" w:lineRule="auto"/>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 </w:t>
            </w:r>
          </w:p>
        </w:tc>
        <w:tc>
          <w:tcPr>
            <w:tcW w:w="640" w:type="dxa"/>
            <w:tcBorders>
              <w:top w:val="single" w:sz="4" w:space="0" w:color="auto"/>
              <w:left w:val="nil"/>
              <w:bottom w:val="nil"/>
              <w:right w:val="single" w:sz="4" w:space="0" w:color="auto"/>
            </w:tcBorders>
            <w:shd w:val="clear" w:color="auto" w:fill="auto"/>
            <w:noWrap/>
            <w:vAlign w:val="bottom"/>
            <w:hideMark/>
          </w:tcPr>
          <w:p w:rsidR="00B509FC" w:rsidRPr="00F93CD8" w:rsidRDefault="00B509FC" w:rsidP="00ED7CA9">
            <w:pPr>
              <w:spacing w:after="0" w:line="240" w:lineRule="auto"/>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 </w:t>
            </w:r>
          </w:p>
        </w:tc>
        <w:tc>
          <w:tcPr>
            <w:tcW w:w="2138" w:type="dxa"/>
            <w:gridSpan w:val="3"/>
            <w:tcBorders>
              <w:top w:val="single" w:sz="4" w:space="0" w:color="auto"/>
              <w:left w:val="single" w:sz="4" w:space="0" w:color="auto"/>
              <w:bottom w:val="nil"/>
              <w:right w:val="single" w:sz="4" w:space="0" w:color="auto"/>
            </w:tcBorders>
            <w:shd w:val="clear" w:color="auto" w:fill="auto"/>
            <w:noWrap/>
            <w:vAlign w:val="bottom"/>
            <w:hideMark/>
          </w:tcPr>
          <w:p w:rsidR="00B509FC" w:rsidRPr="00F93CD8" w:rsidRDefault="00B509FC" w:rsidP="00ED7CA9">
            <w:pPr>
              <w:spacing w:after="0" w:line="240" w:lineRule="auto"/>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COMPREHENSIVE</w:t>
            </w:r>
          </w:p>
        </w:tc>
        <w:tc>
          <w:tcPr>
            <w:tcW w:w="2046" w:type="dxa"/>
            <w:gridSpan w:val="3"/>
            <w:tcBorders>
              <w:top w:val="single" w:sz="4" w:space="0" w:color="auto"/>
              <w:left w:val="nil"/>
              <w:bottom w:val="nil"/>
              <w:right w:val="single" w:sz="4" w:space="0" w:color="auto"/>
            </w:tcBorders>
            <w:shd w:val="clear" w:color="auto" w:fill="auto"/>
            <w:noWrap/>
            <w:vAlign w:val="bottom"/>
            <w:hideMark/>
          </w:tcPr>
          <w:p w:rsidR="00B509FC" w:rsidRPr="00F93CD8" w:rsidRDefault="00B509FC" w:rsidP="00ED7CA9">
            <w:pPr>
              <w:spacing w:after="0" w:line="240" w:lineRule="auto"/>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INDEPENDENT</w:t>
            </w:r>
            <w:r w:rsidRPr="00F93CD8">
              <w:rPr>
                <w:rFonts w:ascii="Calibri" w:eastAsia="Times New Roman" w:hAnsi="Calibri" w:cs="Calibri"/>
                <w:color w:val="000000"/>
                <w:sz w:val="18"/>
                <w:szCs w:val="18"/>
                <w:lang w:eastAsia="en-GB"/>
              </w:rPr>
              <w:t> </w:t>
            </w:r>
          </w:p>
        </w:tc>
      </w:tr>
      <w:tr w:rsidR="00B509FC" w:rsidRPr="00F93CD8" w:rsidTr="00ED7CA9">
        <w:trPr>
          <w:trHeight w:val="240"/>
        </w:trPr>
        <w:tc>
          <w:tcPr>
            <w:tcW w:w="3244"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rPr>
                <w:rFonts w:ascii="Calibri" w:eastAsia="Times New Roman" w:hAnsi="Calibri" w:cs="Calibri"/>
                <w:color w:val="000000"/>
                <w:sz w:val="18"/>
                <w:szCs w:val="18"/>
                <w:lang w:eastAsia="en-GB"/>
              </w:rPr>
            </w:pPr>
          </w:p>
        </w:tc>
        <w:tc>
          <w:tcPr>
            <w:tcW w:w="640" w:type="dxa"/>
            <w:tcBorders>
              <w:top w:val="nil"/>
              <w:left w:val="single" w:sz="4" w:space="0" w:color="auto"/>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IA</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IB</w:t>
            </w:r>
          </w:p>
        </w:tc>
        <w:tc>
          <w:tcPr>
            <w:tcW w:w="640" w:type="dxa"/>
            <w:tcBorders>
              <w:top w:val="nil"/>
              <w:left w:val="nil"/>
              <w:bottom w:val="nil"/>
              <w:right w:val="single" w:sz="4" w:space="0" w:color="auto"/>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II</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IA</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IB</w:t>
            </w:r>
          </w:p>
        </w:tc>
        <w:tc>
          <w:tcPr>
            <w:tcW w:w="640" w:type="dxa"/>
            <w:tcBorders>
              <w:top w:val="nil"/>
              <w:left w:val="nil"/>
              <w:bottom w:val="nil"/>
              <w:right w:val="single" w:sz="4" w:space="0" w:color="auto"/>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II</w:t>
            </w:r>
          </w:p>
        </w:tc>
        <w:tc>
          <w:tcPr>
            <w:tcW w:w="809"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IA</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IB</w:t>
            </w:r>
          </w:p>
        </w:tc>
        <w:tc>
          <w:tcPr>
            <w:tcW w:w="640" w:type="dxa"/>
            <w:tcBorders>
              <w:top w:val="nil"/>
              <w:left w:val="nil"/>
              <w:bottom w:val="nil"/>
              <w:right w:val="single" w:sz="4" w:space="0" w:color="auto"/>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II</w:t>
            </w:r>
          </w:p>
        </w:tc>
        <w:tc>
          <w:tcPr>
            <w:tcW w:w="751"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IA</w:t>
            </w:r>
          </w:p>
        </w:tc>
        <w:tc>
          <w:tcPr>
            <w:tcW w:w="747"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IB</w:t>
            </w:r>
          </w:p>
        </w:tc>
        <w:tc>
          <w:tcPr>
            <w:tcW w:w="640" w:type="dxa"/>
            <w:tcBorders>
              <w:top w:val="nil"/>
              <w:left w:val="nil"/>
              <w:bottom w:val="nil"/>
              <w:right w:val="single" w:sz="4" w:space="0" w:color="auto"/>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II</w:t>
            </w:r>
          </w:p>
        </w:tc>
        <w:tc>
          <w:tcPr>
            <w:tcW w:w="766"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IA</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IB</w:t>
            </w:r>
          </w:p>
        </w:tc>
        <w:tc>
          <w:tcPr>
            <w:tcW w:w="640" w:type="dxa"/>
            <w:tcBorders>
              <w:top w:val="nil"/>
              <w:left w:val="nil"/>
              <w:bottom w:val="nil"/>
              <w:right w:val="single" w:sz="4" w:space="0" w:color="auto"/>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II</w:t>
            </w:r>
          </w:p>
        </w:tc>
      </w:tr>
      <w:tr w:rsidR="00B509FC" w:rsidRPr="00F93CD8" w:rsidTr="00ED7CA9">
        <w:trPr>
          <w:trHeight w:val="240"/>
        </w:trPr>
        <w:tc>
          <w:tcPr>
            <w:tcW w:w="3244" w:type="dxa"/>
            <w:tcBorders>
              <w:top w:val="single" w:sz="4" w:space="0" w:color="auto"/>
              <w:left w:val="single" w:sz="4" w:space="0" w:color="auto"/>
              <w:bottom w:val="nil"/>
              <w:right w:val="single" w:sz="4" w:space="0" w:color="auto"/>
            </w:tcBorders>
            <w:shd w:val="clear" w:color="000000" w:fill="F2F2F2"/>
            <w:noWrap/>
            <w:vAlign w:val="bottom"/>
            <w:hideMark/>
          </w:tcPr>
          <w:p w:rsidR="00B509FC" w:rsidRPr="00F93CD8" w:rsidRDefault="00B509FC" w:rsidP="00ED7CA9">
            <w:pPr>
              <w:spacing w:after="0" w:line="240" w:lineRule="auto"/>
              <w:rPr>
                <w:rFonts w:ascii="Calibri" w:eastAsia="Times New Roman" w:hAnsi="Calibri" w:cs="Calibri"/>
                <w:color w:val="000000"/>
                <w:sz w:val="16"/>
                <w:szCs w:val="16"/>
                <w:lang w:eastAsia="en-GB"/>
              </w:rPr>
            </w:pPr>
            <w:r w:rsidRPr="00F93CD8">
              <w:rPr>
                <w:rFonts w:ascii="Calibri" w:eastAsia="Times New Roman" w:hAnsi="Calibri" w:cs="Calibri"/>
                <w:color w:val="000000"/>
                <w:sz w:val="16"/>
                <w:szCs w:val="16"/>
                <w:lang w:eastAsia="en-GB"/>
              </w:rPr>
              <w:t>Useful: Primary school teachers</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-0.03</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-0.02</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0.22</w:t>
            </w:r>
          </w:p>
        </w:tc>
        <w:tc>
          <w:tcPr>
            <w:tcW w:w="640" w:type="dxa"/>
            <w:tcBorders>
              <w:top w:val="nil"/>
              <w:left w:val="single" w:sz="4" w:space="0" w:color="auto"/>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w:t>
            </w:r>
          </w:p>
        </w:tc>
        <w:tc>
          <w:tcPr>
            <w:tcW w:w="640"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0.07</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0.23</w:t>
            </w:r>
          </w:p>
        </w:tc>
        <w:tc>
          <w:tcPr>
            <w:tcW w:w="809"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-0.12</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-0.33</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0.16</w:t>
            </w:r>
          </w:p>
        </w:tc>
        <w:tc>
          <w:tcPr>
            <w:tcW w:w="751"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-0.05</w:t>
            </w:r>
          </w:p>
        </w:tc>
        <w:tc>
          <w:tcPr>
            <w:tcW w:w="747"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-0.06</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0.14</w:t>
            </w:r>
          </w:p>
        </w:tc>
        <w:tc>
          <w:tcPr>
            <w:tcW w:w="766"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-0.07</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-0.12</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0.45</w:t>
            </w:r>
          </w:p>
        </w:tc>
      </w:tr>
      <w:tr w:rsidR="00B509FC" w:rsidRPr="00F93CD8" w:rsidTr="00ED7CA9">
        <w:trPr>
          <w:trHeight w:val="240"/>
        </w:trPr>
        <w:tc>
          <w:tcPr>
            <w:tcW w:w="3244" w:type="dxa"/>
            <w:tcBorders>
              <w:top w:val="nil"/>
              <w:left w:val="single" w:sz="4" w:space="0" w:color="auto"/>
              <w:bottom w:val="nil"/>
              <w:right w:val="single" w:sz="4" w:space="0" w:color="auto"/>
            </w:tcBorders>
            <w:shd w:val="clear" w:color="000000" w:fill="F2F2F2"/>
            <w:noWrap/>
            <w:vAlign w:val="bottom"/>
            <w:hideMark/>
          </w:tcPr>
          <w:p w:rsidR="00B509FC" w:rsidRPr="00F93CD8" w:rsidRDefault="00B509FC" w:rsidP="00ED7CA9">
            <w:pPr>
              <w:spacing w:after="0" w:line="240" w:lineRule="auto"/>
              <w:rPr>
                <w:rFonts w:ascii="Calibri" w:eastAsia="Times New Roman" w:hAnsi="Calibri" w:cs="Calibri"/>
                <w:color w:val="000000"/>
                <w:sz w:val="16"/>
                <w:szCs w:val="16"/>
                <w:lang w:eastAsia="en-GB"/>
              </w:rPr>
            </w:pPr>
            <w:r w:rsidRPr="00F93CD8">
              <w:rPr>
                <w:rFonts w:ascii="Calibri" w:eastAsia="Times New Roman" w:hAnsi="Calibri" w:cs="Calibri"/>
                <w:color w:val="000000"/>
                <w:sz w:val="16"/>
                <w:szCs w:val="16"/>
                <w:lang w:eastAsia="en-GB"/>
              </w:rPr>
              <w:t>Useful: Secondary school teachers</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-0.03</w:t>
            </w:r>
          </w:p>
        </w:tc>
        <w:tc>
          <w:tcPr>
            <w:tcW w:w="640"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0.01</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0.08</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-0.01</w:t>
            </w:r>
          </w:p>
        </w:tc>
        <w:tc>
          <w:tcPr>
            <w:tcW w:w="640"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0.1</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0.02</w:t>
            </w:r>
          </w:p>
        </w:tc>
        <w:tc>
          <w:tcPr>
            <w:tcW w:w="809"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b/>
                <w:bCs/>
                <w:color w:val="000000"/>
                <w:sz w:val="18"/>
                <w:szCs w:val="18"/>
                <w:lang w:eastAsia="en-GB"/>
              </w:rPr>
            </w:pPr>
            <w:r w:rsidRPr="00F93CD8">
              <w:rPr>
                <w:rFonts w:ascii="Calibri" w:eastAsia="Times New Roman" w:hAnsi="Calibri" w:cs="Calibri"/>
                <w:b/>
                <w:bCs/>
                <w:color w:val="000000"/>
                <w:sz w:val="18"/>
                <w:szCs w:val="18"/>
                <w:lang w:eastAsia="en-GB"/>
              </w:rPr>
              <w:t>-0.14</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-0.15</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0.06</w:t>
            </w:r>
          </w:p>
        </w:tc>
        <w:tc>
          <w:tcPr>
            <w:tcW w:w="751"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-0.09</w:t>
            </w:r>
          </w:p>
        </w:tc>
        <w:tc>
          <w:tcPr>
            <w:tcW w:w="747"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0.12</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0.05</w:t>
            </w:r>
          </w:p>
        </w:tc>
        <w:tc>
          <w:tcPr>
            <w:tcW w:w="766"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-0.03</w:t>
            </w:r>
          </w:p>
        </w:tc>
        <w:tc>
          <w:tcPr>
            <w:tcW w:w="640"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0.03</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b/>
                <w:bCs/>
                <w:color w:val="9C0006"/>
                <w:sz w:val="18"/>
                <w:szCs w:val="18"/>
                <w:lang w:eastAsia="en-GB"/>
              </w:rPr>
            </w:pPr>
            <w:r w:rsidRPr="00F93CD8">
              <w:rPr>
                <w:rFonts w:ascii="Calibri" w:eastAsia="Times New Roman" w:hAnsi="Calibri" w:cs="Calibri"/>
                <w:b/>
                <w:bCs/>
                <w:color w:val="9C0006"/>
                <w:sz w:val="18"/>
                <w:szCs w:val="18"/>
                <w:lang w:eastAsia="en-GB"/>
              </w:rPr>
              <w:t>0.26</w:t>
            </w:r>
          </w:p>
        </w:tc>
      </w:tr>
      <w:tr w:rsidR="00B509FC" w:rsidRPr="00F93CD8" w:rsidTr="00ED7CA9">
        <w:trPr>
          <w:trHeight w:val="240"/>
        </w:trPr>
        <w:tc>
          <w:tcPr>
            <w:tcW w:w="3244" w:type="dxa"/>
            <w:tcBorders>
              <w:top w:val="nil"/>
              <w:left w:val="single" w:sz="4" w:space="0" w:color="auto"/>
              <w:bottom w:val="nil"/>
              <w:right w:val="single" w:sz="4" w:space="0" w:color="auto"/>
            </w:tcBorders>
            <w:shd w:val="clear" w:color="000000" w:fill="F2F2F2"/>
            <w:noWrap/>
            <w:vAlign w:val="bottom"/>
            <w:hideMark/>
          </w:tcPr>
          <w:p w:rsidR="00B509FC" w:rsidRPr="00F93CD8" w:rsidRDefault="00B509FC" w:rsidP="00ED7CA9">
            <w:pPr>
              <w:spacing w:after="0" w:line="240" w:lineRule="auto"/>
              <w:rPr>
                <w:rFonts w:ascii="Calibri" w:eastAsia="Times New Roman" w:hAnsi="Calibri" w:cs="Calibri"/>
                <w:color w:val="000000"/>
                <w:sz w:val="16"/>
                <w:szCs w:val="16"/>
                <w:lang w:eastAsia="en-GB"/>
              </w:rPr>
            </w:pPr>
            <w:r w:rsidRPr="00F93CD8">
              <w:rPr>
                <w:rFonts w:ascii="Calibri" w:eastAsia="Times New Roman" w:hAnsi="Calibri" w:cs="Calibri"/>
                <w:color w:val="000000"/>
                <w:sz w:val="16"/>
                <w:szCs w:val="16"/>
                <w:lang w:eastAsia="en-GB"/>
              </w:rPr>
              <w:t>Useful: Sixth form teachers</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-0.08</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-0.06</w:t>
            </w:r>
          </w:p>
        </w:tc>
        <w:tc>
          <w:tcPr>
            <w:tcW w:w="640" w:type="dxa"/>
            <w:tcBorders>
              <w:top w:val="nil"/>
              <w:left w:val="nil"/>
              <w:bottom w:val="nil"/>
              <w:right w:val="single" w:sz="4" w:space="0" w:color="auto"/>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-0.09</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-0.08</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-0.02</w:t>
            </w:r>
          </w:p>
        </w:tc>
        <w:tc>
          <w:tcPr>
            <w:tcW w:w="640" w:type="dxa"/>
            <w:tcBorders>
              <w:top w:val="nil"/>
              <w:left w:val="nil"/>
              <w:bottom w:val="nil"/>
              <w:right w:val="single" w:sz="4" w:space="0" w:color="auto"/>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-0.06</w:t>
            </w:r>
          </w:p>
        </w:tc>
        <w:tc>
          <w:tcPr>
            <w:tcW w:w="809"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-0.23</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b/>
                <w:bCs/>
                <w:color w:val="000000"/>
                <w:sz w:val="18"/>
                <w:szCs w:val="18"/>
                <w:lang w:eastAsia="en-GB"/>
              </w:rPr>
            </w:pPr>
            <w:r w:rsidRPr="00F93CD8">
              <w:rPr>
                <w:rFonts w:ascii="Calibri" w:eastAsia="Times New Roman" w:hAnsi="Calibri" w:cs="Calibri"/>
                <w:b/>
                <w:bCs/>
                <w:color w:val="000000"/>
                <w:sz w:val="18"/>
                <w:szCs w:val="18"/>
                <w:lang w:eastAsia="en-GB"/>
              </w:rPr>
              <w:t>-0.27</w:t>
            </w:r>
          </w:p>
        </w:tc>
        <w:tc>
          <w:tcPr>
            <w:tcW w:w="640" w:type="dxa"/>
            <w:tcBorders>
              <w:top w:val="nil"/>
              <w:left w:val="nil"/>
              <w:bottom w:val="nil"/>
              <w:right w:val="single" w:sz="4" w:space="0" w:color="auto"/>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-0.13</w:t>
            </w:r>
          </w:p>
        </w:tc>
        <w:tc>
          <w:tcPr>
            <w:tcW w:w="751"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-0.12</w:t>
            </w:r>
          </w:p>
        </w:tc>
        <w:tc>
          <w:tcPr>
            <w:tcW w:w="747"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0.04</w:t>
            </w:r>
          </w:p>
        </w:tc>
        <w:tc>
          <w:tcPr>
            <w:tcW w:w="640" w:type="dxa"/>
            <w:tcBorders>
              <w:top w:val="nil"/>
              <w:left w:val="nil"/>
              <w:bottom w:val="nil"/>
              <w:right w:val="single" w:sz="4" w:space="0" w:color="auto"/>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-0.19</w:t>
            </w:r>
          </w:p>
        </w:tc>
        <w:tc>
          <w:tcPr>
            <w:tcW w:w="766" w:type="dxa"/>
            <w:tcBorders>
              <w:top w:val="nil"/>
              <w:left w:val="single" w:sz="4" w:space="0" w:color="auto"/>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0.18</w:t>
            </w:r>
          </w:p>
        </w:tc>
        <w:tc>
          <w:tcPr>
            <w:tcW w:w="640"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0.04</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0.63</w:t>
            </w:r>
          </w:p>
        </w:tc>
      </w:tr>
      <w:tr w:rsidR="00B509FC" w:rsidRPr="00F93CD8" w:rsidTr="00ED7CA9">
        <w:trPr>
          <w:trHeight w:val="240"/>
        </w:trPr>
        <w:tc>
          <w:tcPr>
            <w:tcW w:w="3244" w:type="dxa"/>
            <w:tcBorders>
              <w:top w:val="nil"/>
              <w:left w:val="single" w:sz="4" w:space="0" w:color="auto"/>
              <w:bottom w:val="nil"/>
              <w:right w:val="single" w:sz="4" w:space="0" w:color="auto"/>
            </w:tcBorders>
            <w:shd w:val="clear" w:color="000000" w:fill="F2F2F2"/>
            <w:noWrap/>
            <w:vAlign w:val="bottom"/>
            <w:hideMark/>
          </w:tcPr>
          <w:p w:rsidR="00B509FC" w:rsidRPr="00F93CD8" w:rsidRDefault="00B509FC" w:rsidP="00ED7CA9">
            <w:pPr>
              <w:spacing w:after="0" w:line="240" w:lineRule="auto"/>
              <w:rPr>
                <w:rFonts w:ascii="Calibri" w:eastAsia="Times New Roman" w:hAnsi="Calibri" w:cs="Calibri"/>
                <w:color w:val="000000"/>
                <w:sz w:val="16"/>
                <w:szCs w:val="16"/>
                <w:lang w:eastAsia="en-GB"/>
              </w:rPr>
            </w:pPr>
            <w:r w:rsidRPr="00F93CD8">
              <w:rPr>
                <w:rFonts w:ascii="Calibri" w:eastAsia="Times New Roman" w:hAnsi="Calibri" w:cs="Calibri"/>
                <w:color w:val="000000"/>
                <w:sz w:val="16"/>
                <w:szCs w:val="16"/>
                <w:lang w:eastAsia="en-GB"/>
              </w:rPr>
              <w:t>Useful: Family</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-0.03</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-0.03</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0.1</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-0.03</w:t>
            </w:r>
          </w:p>
        </w:tc>
        <w:tc>
          <w:tcPr>
            <w:tcW w:w="640"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0.12</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0.06</w:t>
            </w:r>
          </w:p>
        </w:tc>
        <w:tc>
          <w:tcPr>
            <w:tcW w:w="809"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-0.08</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-0.3</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0.04</w:t>
            </w:r>
          </w:p>
        </w:tc>
        <w:tc>
          <w:tcPr>
            <w:tcW w:w="751"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-0.08</w:t>
            </w:r>
          </w:p>
        </w:tc>
        <w:tc>
          <w:tcPr>
            <w:tcW w:w="747"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0.14</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w:t>
            </w:r>
          </w:p>
        </w:tc>
        <w:tc>
          <w:tcPr>
            <w:tcW w:w="766" w:type="dxa"/>
            <w:tcBorders>
              <w:top w:val="nil"/>
              <w:left w:val="single" w:sz="4" w:space="0" w:color="auto"/>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0.07</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-0.01</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0.13</w:t>
            </w:r>
          </w:p>
        </w:tc>
      </w:tr>
      <w:tr w:rsidR="00B509FC" w:rsidRPr="00F93CD8" w:rsidTr="00ED7CA9">
        <w:trPr>
          <w:trHeight w:val="240"/>
        </w:trPr>
        <w:tc>
          <w:tcPr>
            <w:tcW w:w="3244" w:type="dxa"/>
            <w:tcBorders>
              <w:top w:val="nil"/>
              <w:left w:val="single" w:sz="4" w:space="0" w:color="auto"/>
              <w:bottom w:val="nil"/>
              <w:right w:val="single" w:sz="4" w:space="0" w:color="auto"/>
            </w:tcBorders>
            <w:shd w:val="clear" w:color="000000" w:fill="F2F2F2"/>
            <w:noWrap/>
            <w:vAlign w:val="bottom"/>
            <w:hideMark/>
          </w:tcPr>
          <w:p w:rsidR="00B509FC" w:rsidRPr="00F93CD8" w:rsidRDefault="00B509FC" w:rsidP="00ED7CA9">
            <w:pPr>
              <w:spacing w:after="0" w:line="240" w:lineRule="auto"/>
              <w:rPr>
                <w:rFonts w:ascii="Calibri" w:eastAsia="Times New Roman" w:hAnsi="Calibri" w:cs="Calibri"/>
                <w:color w:val="000000"/>
                <w:sz w:val="16"/>
                <w:szCs w:val="16"/>
                <w:lang w:eastAsia="en-GB"/>
              </w:rPr>
            </w:pPr>
            <w:r w:rsidRPr="00F93CD8">
              <w:rPr>
                <w:rFonts w:ascii="Calibri" w:eastAsia="Times New Roman" w:hAnsi="Calibri" w:cs="Calibri"/>
                <w:color w:val="000000"/>
                <w:sz w:val="16"/>
                <w:szCs w:val="16"/>
                <w:lang w:eastAsia="en-GB"/>
              </w:rPr>
              <w:t>Useful: School mathematics clubs</w:t>
            </w:r>
          </w:p>
        </w:tc>
        <w:tc>
          <w:tcPr>
            <w:tcW w:w="640" w:type="dxa"/>
            <w:tcBorders>
              <w:top w:val="nil"/>
              <w:left w:val="single" w:sz="4" w:space="0" w:color="auto"/>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-0.01</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0.2</w:t>
            </w:r>
          </w:p>
        </w:tc>
        <w:tc>
          <w:tcPr>
            <w:tcW w:w="640" w:type="dxa"/>
            <w:tcBorders>
              <w:top w:val="nil"/>
              <w:left w:val="single" w:sz="4" w:space="0" w:color="auto"/>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0.03</w:t>
            </w:r>
          </w:p>
        </w:tc>
        <w:tc>
          <w:tcPr>
            <w:tcW w:w="640"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0.07</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0.16</w:t>
            </w:r>
          </w:p>
        </w:tc>
        <w:tc>
          <w:tcPr>
            <w:tcW w:w="809"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-0.04</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-0.13</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w:t>
            </w:r>
          </w:p>
        </w:tc>
        <w:tc>
          <w:tcPr>
            <w:tcW w:w="751" w:type="dxa"/>
            <w:tcBorders>
              <w:top w:val="nil"/>
              <w:left w:val="single" w:sz="4" w:space="0" w:color="auto"/>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0.05</w:t>
            </w:r>
          </w:p>
        </w:tc>
        <w:tc>
          <w:tcPr>
            <w:tcW w:w="747"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0.05</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0.1</w:t>
            </w:r>
          </w:p>
        </w:tc>
        <w:tc>
          <w:tcPr>
            <w:tcW w:w="766" w:type="dxa"/>
            <w:tcBorders>
              <w:top w:val="nil"/>
              <w:left w:val="single" w:sz="4" w:space="0" w:color="auto"/>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0.06</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-0.18</w:t>
            </w:r>
          </w:p>
        </w:tc>
        <w:tc>
          <w:tcPr>
            <w:tcW w:w="640" w:type="dxa"/>
            <w:tcBorders>
              <w:top w:val="nil"/>
              <w:left w:val="nil"/>
              <w:bottom w:val="nil"/>
              <w:right w:val="single" w:sz="4" w:space="0" w:color="auto"/>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-0.67</w:t>
            </w:r>
          </w:p>
        </w:tc>
      </w:tr>
      <w:tr w:rsidR="00B509FC" w:rsidRPr="00F93CD8" w:rsidTr="00ED7CA9">
        <w:trPr>
          <w:trHeight w:val="240"/>
        </w:trPr>
        <w:tc>
          <w:tcPr>
            <w:tcW w:w="3244" w:type="dxa"/>
            <w:tcBorders>
              <w:top w:val="nil"/>
              <w:left w:val="single" w:sz="4" w:space="0" w:color="auto"/>
              <w:bottom w:val="nil"/>
              <w:right w:val="single" w:sz="4" w:space="0" w:color="auto"/>
            </w:tcBorders>
            <w:shd w:val="clear" w:color="000000" w:fill="F2F2F2"/>
            <w:noWrap/>
            <w:vAlign w:val="bottom"/>
            <w:hideMark/>
          </w:tcPr>
          <w:p w:rsidR="00B509FC" w:rsidRPr="00F93CD8" w:rsidRDefault="00B509FC" w:rsidP="00ED7CA9">
            <w:pPr>
              <w:spacing w:after="0" w:line="240" w:lineRule="auto"/>
              <w:rPr>
                <w:rFonts w:ascii="Calibri" w:eastAsia="Times New Roman" w:hAnsi="Calibri" w:cs="Calibri"/>
                <w:color w:val="000000"/>
                <w:sz w:val="16"/>
                <w:szCs w:val="16"/>
                <w:lang w:eastAsia="en-GB"/>
              </w:rPr>
            </w:pPr>
            <w:r w:rsidRPr="00F93CD8">
              <w:rPr>
                <w:rFonts w:ascii="Calibri" w:eastAsia="Times New Roman" w:hAnsi="Calibri" w:cs="Calibri"/>
                <w:color w:val="000000"/>
                <w:sz w:val="16"/>
                <w:szCs w:val="16"/>
                <w:lang w:eastAsia="en-GB"/>
              </w:rPr>
              <w:t>Useful: Mathematics enrichment events</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-0.02</w:t>
            </w:r>
          </w:p>
        </w:tc>
        <w:tc>
          <w:tcPr>
            <w:tcW w:w="640"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0.01</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0.19</w:t>
            </w:r>
          </w:p>
        </w:tc>
        <w:tc>
          <w:tcPr>
            <w:tcW w:w="640" w:type="dxa"/>
            <w:tcBorders>
              <w:top w:val="nil"/>
              <w:left w:val="single" w:sz="4" w:space="0" w:color="auto"/>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0.01</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-0.03</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0.15</w:t>
            </w:r>
          </w:p>
        </w:tc>
        <w:tc>
          <w:tcPr>
            <w:tcW w:w="809"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-0.01</w:t>
            </w:r>
          </w:p>
        </w:tc>
        <w:tc>
          <w:tcPr>
            <w:tcW w:w="640"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0.22</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0.21</w:t>
            </w:r>
          </w:p>
        </w:tc>
        <w:tc>
          <w:tcPr>
            <w:tcW w:w="751"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-0.08</w:t>
            </w:r>
          </w:p>
        </w:tc>
        <w:tc>
          <w:tcPr>
            <w:tcW w:w="747"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-0.12</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0.09</w:t>
            </w:r>
          </w:p>
        </w:tc>
        <w:tc>
          <w:tcPr>
            <w:tcW w:w="766" w:type="dxa"/>
            <w:tcBorders>
              <w:top w:val="nil"/>
              <w:left w:val="single" w:sz="4" w:space="0" w:color="auto"/>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0.07</w:t>
            </w:r>
          </w:p>
        </w:tc>
        <w:tc>
          <w:tcPr>
            <w:tcW w:w="640"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0.09</w:t>
            </w:r>
          </w:p>
        </w:tc>
        <w:tc>
          <w:tcPr>
            <w:tcW w:w="640" w:type="dxa"/>
            <w:tcBorders>
              <w:top w:val="nil"/>
              <w:left w:val="nil"/>
              <w:bottom w:val="nil"/>
              <w:right w:val="single" w:sz="4" w:space="0" w:color="auto"/>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-0.15</w:t>
            </w:r>
          </w:p>
        </w:tc>
      </w:tr>
      <w:tr w:rsidR="00B509FC" w:rsidRPr="00F93CD8" w:rsidTr="00ED7CA9">
        <w:trPr>
          <w:trHeight w:val="240"/>
        </w:trPr>
        <w:tc>
          <w:tcPr>
            <w:tcW w:w="3244" w:type="dxa"/>
            <w:tcBorders>
              <w:top w:val="nil"/>
              <w:left w:val="single" w:sz="4" w:space="0" w:color="auto"/>
              <w:bottom w:val="nil"/>
              <w:right w:val="single" w:sz="4" w:space="0" w:color="auto"/>
            </w:tcBorders>
            <w:shd w:val="clear" w:color="000000" w:fill="F2F2F2"/>
            <w:noWrap/>
            <w:vAlign w:val="bottom"/>
            <w:hideMark/>
          </w:tcPr>
          <w:p w:rsidR="00B509FC" w:rsidRPr="00F93CD8" w:rsidRDefault="00B509FC" w:rsidP="00ED7CA9">
            <w:pPr>
              <w:spacing w:after="0" w:line="240" w:lineRule="auto"/>
              <w:rPr>
                <w:rFonts w:ascii="Calibri" w:eastAsia="Times New Roman" w:hAnsi="Calibri" w:cs="Calibri"/>
                <w:color w:val="000000"/>
                <w:sz w:val="16"/>
                <w:szCs w:val="16"/>
                <w:lang w:eastAsia="en-GB"/>
              </w:rPr>
            </w:pPr>
            <w:r w:rsidRPr="00F93CD8">
              <w:rPr>
                <w:rFonts w:ascii="Calibri" w:eastAsia="Times New Roman" w:hAnsi="Calibri" w:cs="Calibri"/>
                <w:color w:val="000000"/>
                <w:sz w:val="16"/>
                <w:szCs w:val="16"/>
                <w:lang w:eastAsia="en-GB"/>
              </w:rPr>
              <w:t>Useful: Science festivals</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-0.03</w:t>
            </w:r>
          </w:p>
        </w:tc>
        <w:tc>
          <w:tcPr>
            <w:tcW w:w="640"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0.08</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0.26</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-0.01</w:t>
            </w:r>
          </w:p>
        </w:tc>
        <w:tc>
          <w:tcPr>
            <w:tcW w:w="640"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0.12</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0.31</w:t>
            </w:r>
          </w:p>
        </w:tc>
        <w:tc>
          <w:tcPr>
            <w:tcW w:w="809"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-0.14</w:t>
            </w:r>
          </w:p>
        </w:tc>
        <w:tc>
          <w:tcPr>
            <w:tcW w:w="640"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0.11</w:t>
            </w:r>
          </w:p>
        </w:tc>
        <w:tc>
          <w:tcPr>
            <w:tcW w:w="640" w:type="dxa"/>
            <w:tcBorders>
              <w:top w:val="nil"/>
              <w:left w:val="nil"/>
              <w:bottom w:val="nil"/>
              <w:right w:val="single" w:sz="4" w:space="0" w:color="auto"/>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-0.11</w:t>
            </w:r>
          </w:p>
        </w:tc>
        <w:tc>
          <w:tcPr>
            <w:tcW w:w="751"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-0.15</w:t>
            </w:r>
          </w:p>
        </w:tc>
        <w:tc>
          <w:tcPr>
            <w:tcW w:w="747"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w:t>
            </w:r>
          </w:p>
        </w:tc>
        <w:tc>
          <w:tcPr>
            <w:tcW w:w="640" w:type="dxa"/>
            <w:tcBorders>
              <w:top w:val="nil"/>
              <w:left w:val="nil"/>
              <w:bottom w:val="nil"/>
              <w:right w:val="single" w:sz="4" w:space="0" w:color="auto"/>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-0.54</w:t>
            </w:r>
          </w:p>
        </w:tc>
        <w:tc>
          <w:tcPr>
            <w:tcW w:w="766" w:type="dxa"/>
            <w:tcBorders>
              <w:top w:val="nil"/>
              <w:left w:val="single" w:sz="4" w:space="0" w:color="auto"/>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0.12</w:t>
            </w:r>
          </w:p>
        </w:tc>
        <w:tc>
          <w:tcPr>
            <w:tcW w:w="640"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0.31</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0.51</w:t>
            </w:r>
          </w:p>
        </w:tc>
      </w:tr>
      <w:tr w:rsidR="00B509FC" w:rsidRPr="00F93CD8" w:rsidTr="00ED7CA9">
        <w:trPr>
          <w:trHeight w:val="240"/>
        </w:trPr>
        <w:tc>
          <w:tcPr>
            <w:tcW w:w="3244" w:type="dxa"/>
            <w:tcBorders>
              <w:top w:val="nil"/>
              <w:left w:val="single" w:sz="4" w:space="0" w:color="auto"/>
              <w:bottom w:val="nil"/>
              <w:right w:val="single" w:sz="4" w:space="0" w:color="auto"/>
            </w:tcBorders>
            <w:shd w:val="clear" w:color="000000" w:fill="F2F2F2"/>
            <w:noWrap/>
            <w:vAlign w:val="bottom"/>
            <w:hideMark/>
          </w:tcPr>
          <w:p w:rsidR="00B509FC" w:rsidRPr="00F93CD8" w:rsidRDefault="00B509FC" w:rsidP="00ED7CA9">
            <w:pPr>
              <w:spacing w:after="0" w:line="240" w:lineRule="auto"/>
              <w:rPr>
                <w:rFonts w:ascii="Calibri" w:eastAsia="Times New Roman" w:hAnsi="Calibri" w:cs="Calibri"/>
                <w:color w:val="000000"/>
                <w:sz w:val="16"/>
                <w:szCs w:val="16"/>
                <w:lang w:eastAsia="en-GB"/>
              </w:rPr>
            </w:pPr>
            <w:r w:rsidRPr="00F93CD8">
              <w:rPr>
                <w:rFonts w:ascii="Calibri" w:eastAsia="Times New Roman" w:hAnsi="Calibri" w:cs="Calibri"/>
                <w:color w:val="000000"/>
                <w:sz w:val="16"/>
                <w:szCs w:val="16"/>
                <w:lang w:eastAsia="en-GB"/>
              </w:rPr>
              <w:t>Useful: Visits to places of interest</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-0.09</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-0.05</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0.08</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-0.02</w:t>
            </w:r>
          </w:p>
        </w:tc>
        <w:tc>
          <w:tcPr>
            <w:tcW w:w="640"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0.02</w:t>
            </w:r>
          </w:p>
        </w:tc>
        <w:tc>
          <w:tcPr>
            <w:tcW w:w="640" w:type="dxa"/>
            <w:tcBorders>
              <w:top w:val="nil"/>
              <w:left w:val="nil"/>
              <w:bottom w:val="nil"/>
              <w:right w:val="single" w:sz="4" w:space="0" w:color="auto"/>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-0.03</w:t>
            </w:r>
          </w:p>
        </w:tc>
        <w:tc>
          <w:tcPr>
            <w:tcW w:w="809"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-0.19</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-0.05</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0.05</w:t>
            </w:r>
          </w:p>
        </w:tc>
        <w:tc>
          <w:tcPr>
            <w:tcW w:w="751"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-0.2</w:t>
            </w:r>
          </w:p>
        </w:tc>
        <w:tc>
          <w:tcPr>
            <w:tcW w:w="747"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-0.03</w:t>
            </w:r>
          </w:p>
        </w:tc>
        <w:tc>
          <w:tcPr>
            <w:tcW w:w="640" w:type="dxa"/>
            <w:tcBorders>
              <w:top w:val="nil"/>
              <w:left w:val="nil"/>
              <w:bottom w:val="nil"/>
              <w:right w:val="single" w:sz="4" w:space="0" w:color="auto"/>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b/>
                <w:bCs/>
                <w:color w:val="000000"/>
                <w:sz w:val="18"/>
                <w:szCs w:val="18"/>
                <w:lang w:eastAsia="en-GB"/>
              </w:rPr>
            </w:pPr>
            <w:r w:rsidRPr="00F93CD8">
              <w:rPr>
                <w:rFonts w:ascii="Calibri" w:eastAsia="Times New Roman" w:hAnsi="Calibri" w:cs="Calibri"/>
                <w:b/>
                <w:bCs/>
                <w:color w:val="000000"/>
                <w:sz w:val="18"/>
                <w:szCs w:val="18"/>
                <w:lang w:eastAsia="en-GB"/>
              </w:rPr>
              <w:t>-0.5</w:t>
            </w:r>
          </w:p>
        </w:tc>
        <w:tc>
          <w:tcPr>
            <w:tcW w:w="766" w:type="dxa"/>
            <w:tcBorders>
              <w:top w:val="nil"/>
              <w:left w:val="single" w:sz="4" w:space="0" w:color="auto"/>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0.1</w:t>
            </w:r>
          </w:p>
        </w:tc>
        <w:tc>
          <w:tcPr>
            <w:tcW w:w="640"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0.1</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0.16</w:t>
            </w:r>
          </w:p>
        </w:tc>
      </w:tr>
      <w:tr w:rsidR="00B509FC" w:rsidRPr="00F93CD8" w:rsidTr="00ED7CA9">
        <w:trPr>
          <w:trHeight w:val="240"/>
        </w:trPr>
        <w:tc>
          <w:tcPr>
            <w:tcW w:w="3244" w:type="dxa"/>
            <w:tcBorders>
              <w:top w:val="nil"/>
              <w:left w:val="single" w:sz="4" w:space="0" w:color="auto"/>
              <w:bottom w:val="nil"/>
              <w:right w:val="single" w:sz="4" w:space="0" w:color="auto"/>
            </w:tcBorders>
            <w:shd w:val="clear" w:color="000000" w:fill="F2F2F2"/>
            <w:noWrap/>
            <w:vAlign w:val="bottom"/>
            <w:hideMark/>
          </w:tcPr>
          <w:p w:rsidR="00B509FC" w:rsidRPr="00F93CD8" w:rsidRDefault="00B509FC" w:rsidP="00ED7CA9">
            <w:pPr>
              <w:spacing w:after="0" w:line="240" w:lineRule="auto"/>
              <w:rPr>
                <w:rFonts w:ascii="Calibri" w:eastAsia="Times New Roman" w:hAnsi="Calibri" w:cs="Calibri"/>
                <w:color w:val="000000"/>
                <w:sz w:val="16"/>
                <w:szCs w:val="16"/>
                <w:lang w:eastAsia="en-GB"/>
              </w:rPr>
            </w:pPr>
            <w:r w:rsidRPr="00F93CD8">
              <w:rPr>
                <w:rFonts w:ascii="Calibri" w:eastAsia="Times New Roman" w:hAnsi="Calibri" w:cs="Calibri"/>
                <w:color w:val="000000"/>
                <w:sz w:val="16"/>
                <w:szCs w:val="16"/>
                <w:lang w:eastAsia="en-GB"/>
              </w:rPr>
              <w:t>Useful: Guest presenters at school</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-0.03</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-0.05</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b/>
                <w:bCs/>
                <w:color w:val="9C0006"/>
                <w:sz w:val="18"/>
                <w:szCs w:val="18"/>
                <w:lang w:eastAsia="en-GB"/>
              </w:rPr>
            </w:pPr>
            <w:r w:rsidRPr="00F93CD8">
              <w:rPr>
                <w:rFonts w:ascii="Calibri" w:eastAsia="Times New Roman" w:hAnsi="Calibri" w:cs="Calibri"/>
                <w:b/>
                <w:bCs/>
                <w:color w:val="9C0006"/>
                <w:sz w:val="18"/>
                <w:szCs w:val="18"/>
                <w:lang w:eastAsia="en-GB"/>
              </w:rPr>
              <w:t>0.09</w:t>
            </w:r>
          </w:p>
        </w:tc>
        <w:tc>
          <w:tcPr>
            <w:tcW w:w="640" w:type="dxa"/>
            <w:tcBorders>
              <w:top w:val="nil"/>
              <w:left w:val="single" w:sz="4" w:space="0" w:color="auto"/>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0.02</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-0.14</w:t>
            </w:r>
          </w:p>
        </w:tc>
        <w:tc>
          <w:tcPr>
            <w:tcW w:w="640" w:type="dxa"/>
            <w:tcBorders>
              <w:top w:val="nil"/>
              <w:left w:val="nil"/>
              <w:bottom w:val="nil"/>
              <w:right w:val="single" w:sz="4" w:space="0" w:color="auto"/>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-0.06</w:t>
            </w:r>
          </w:p>
        </w:tc>
        <w:tc>
          <w:tcPr>
            <w:tcW w:w="809"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-0.09</w:t>
            </w:r>
          </w:p>
        </w:tc>
        <w:tc>
          <w:tcPr>
            <w:tcW w:w="640"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0.02</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0.4</w:t>
            </w:r>
          </w:p>
        </w:tc>
        <w:tc>
          <w:tcPr>
            <w:tcW w:w="751"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b/>
                <w:bCs/>
                <w:color w:val="000000"/>
                <w:sz w:val="18"/>
                <w:szCs w:val="18"/>
                <w:lang w:eastAsia="en-GB"/>
              </w:rPr>
            </w:pPr>
            <w:r w:rsidRPr="00F93CD8">
              <w:rPr>
                <w:rFonts w:ascii="Calibri" w:eastAsia="Times New Roman" w:hAnsi="Calibri" w:cs="Calibri"/>
                <w:b/>
                <w:bCs/>
                <w:color w:val="000000"/>
                <w:sz w:val="18"/>
                <w:szCs w:val="18"/>
                <w:lang w:eastAsia="en-GB"/>
              </w:rPr>
              <w:t>-0.06</w:t>
            </w:r>
          </w:p>
        </w:tc>
        <w:tc>
          <w:tcPr>
            <w:tcW w:w="747"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-0.05</w:t>
            </w:r>
          </w:p>
        </w:tc>
        <w:tc>
          <w:tcPr>
            <w:tcW w:w="640" w:type="dxa"/>
            <w:tcBorders>
              <w:top w:val="nil"/>
              <w:left w:val="nil"/>
              <w:bottom w:val="nil"/>
              <w:right w:val="single" w:sz="4" w:space="0" w:color="auto"/>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-0.77</w:t>
            </w:r>
          </w:p>
        </w:tc>
        <w:tc>
          <w:tcPr>
            <w:tcW w:w="766" w:type="dxa"/>
            <w:tcBorders>
              <w:top w:val="nil"/>
              <w:left w:val="single" w:sz="4" w:space="0" w:color="auto"/>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0.12</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-0.01</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0.23</w:t>
            </w:r>
          </w:p>
        </w:tc>
      </w:tr>
      <w:tr w:rsidR="00B509FC" w:rsidRPr="00F93CD8" w:rsidTr="00ED7CA9">
        <w:trPr>
          <w:trHeight w:val="240"/>
        </w:trPr>
        <w:tc>
          <w:tcPr>
            <w:tcW w:w="3244" w:type="dxa"/>
            <w:tcBorders>
              <w:top w:val="nil"/>
              <w:left w:val="single" w:sz="4" w:space="0" w:color="auto"/>
              <w:bottom w:val="nil"/>
              <w:right w:val="single" w:sz="4" w:space="0" w:color="auto"/>
            </w:tcBorders>
            <w:shd w:val="clear" w:color="000000" w:fill="F2F2F2"/>
            <w:noWrap/>
            <w:vAlign w:val="bottom"/>
            <w:hideMark/>
          </w:tcPr>
          <w:p w:rsidR="00B509FC" w:rsidRPr="00F93CD8" w:rsidRDefault="00B509FC" w:rsidP="00ED7CA9">
            <w:pPr>
              <w:spacing w:after="0" w:line="240" w:lineRule="auto"/>
              <w:rPr>
                <w:rFonts w:ascii="Calibri" w:eastAsia="Times New Roman" w:hAnsi="Calibri" w:cs="Calibri"/>
                <w:color w:val="000000"/>
                <w:sz w:val="16"/>
                <w:szCs w:val="16"/>
                <w:lang w:eastAsia="en-GB"/>
              </w:rPr>
            </w:pPr>
            <w:r w:rsidRPr="00F93CD8">
              <w:rPr>
                <w:rFonts w:ascii="Calibri" w:eastAsia="Times New Roman" w:hAnsi="Calibri" w:cs="Calibri"/>
                <w:color w:val="000000"/>
                <w:sz w:val="16"/>
                <w:szCs w:val="16"/>
                <w:lang w:eastAsia="en-GB"/>
              </w:rPr>
              <w:t>Useful: Holiday mathematics programmes</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-0.06</w:t>
            </w:r>
          </w:p>
        </w:tc>
        <w:tc>
          <w:tcPr>
            <w:tcW w:w="640"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0.14</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b/>
                <w:bCs/>
                <w:color w:val="9C0006"/>
                <w:sz w:val="18"/>
                <w:szCs w:val="18"/>
                <w:lang w:eastAsia="en-GB"/>
              </w:rPr>
            </w:pPr>
            <w:r w:rsidRPr="00F93CD8">
              <w:rPr>
                <w:rFonts w:ascii="Calibri" w:eastAsia="Times New Roman" w:hAnsi="Calibri" w:cs="Calibri"/>
                <w:b/>
                <w:bCs/>
                <w:color w:val="9C0006"/>
                <w:sz w:val="18"/>
                <w:szCs w:val="18"/>
                <w:lang w:eastAsia="en-GB"/>
              </w:rPr>
              <w:t>0.34</w:t>
            </w:r>
          </w:p>
        </w:tc>
        <w:tc>
          <w:tcPr>
            <w:tcW w:w="640" w:type="dxa"/>
            <w:tcBorders>
              <w:top w:val="nil"/>
              <w:left w:val="single" w:sz="4" w:space="0" w:color="auto"/>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0.02</w:t>
            </w:r>
          </w:p>
        </w:tc>
        <w:tc>
          <w:tcPr>
            <w:tcW w:w="640"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0.12</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b/>
                <w:bCs/>
                <w:color w:val="9C0006"/>
                <w:sz w:val="18"/>
                <w:szCs w:val="18"/>
                <w:lang w:eastAsia="en-GB"/>
              </w:rPr>
            </w:pPr>
            <w:r w:rsidRPr="00F93CD8">
              <w:rPr>
                <w:rFonts w:ascii="Calibri" w:eastAsia="Times New Roman" w:hAnsi="Calibri" w:cs="Calibri"/>
                <w:b/>
                <w:bCs/>
                <w:color w:val="9C0006"/>
                <w:sz w:val="18"/>
                <w:szCs w:val="18"/>
                <w:lang w:eastAsia="en-GB"/>
              </w:rPr>
              <w:t>0.38</w:t>
            </w:r>
          </w:p>
        </w:tc>
        <w:tc>
          <w:tcPr>
            <w:tcW w:w="809"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-0.15</w:t>
            </w:r>
          </w:p>
        </w:tc>
        <w:tc>
          <w:tcPr>
            <w:tcW w:w="640"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0.18</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0.13</w:t>
            </w:r>
          </w:p>
        </w:tc>
        <w:tc>
          <w:tcPr>
            <w:tcW w:w="751"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-0.25</w:t>
            </w:r>
          </w:p>
        </w:tc>
        <w:tc>
          <w:tcPr>
            <w:tcW w:w="747"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0.04</w:t>
            </w:r>
          </w:p>
        </w:tc>
        <w:tc>
          <w:tcPr>
            <w:tcW w:w="640" w:type="dxa"/>
            <w:tcBorders>
              <w:top w:val="nil"/>
              <w:left w:val="nil"/>
              <w:bottom w:val="nil"/>
              <w:right w:val="single" w:sz="4" w:space="0" w:color="auto"/>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-0.24</w:t>
            </w:r>
          </w:p>
        </w:tc>
        <w:tc>
          <w:tcPr>
            <w:tcW w:w="766"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-0.05</w:t>
            </w:r>
          </w:p>
        </w:tc>
        <w:tc>
          <w:tcPr>
            <w:tcW w:w="640"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0.23</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0.22</w:t>
            </w:r>
          </w:p>
        </w:tc>
      </w:tr>
      <w:tr w:rsidR="00B509FC" w:rsidRPr="00F93CD8" w:rsidTr="00ED7CA9">
        <w:trPr>
          <w:trHeight w:val="240"/>
        </w:trPr>
        <w:tc>
          <w:tcPr>
            <w:tcW w:w="3244" w:type="dxa"/>
            <w:tcBorders>
              <w:top w:val="nil"/>
              <w:left w:val="single" w:sz="4" w:space="0" w:color="auto"/>
              <w:bottom w:val="nil"/>
              <w:right w:val="single" w:sz="4" w:space="0" w:color="auto"/>
            </w:tcBorders>
            <w:shd w:val="clear" w:color="000000" w:fill="F2F2F2"/>
            <w:noWrap/>
            <w:vAlign w:val="bottom"/>
            <w:hideMark/>
          </w:tcPr>
          <w:p w:rsidR="00B509FC" w:rsidRPr="00F93CD8" w:rsidRDefault="00B509FC" w:rsidP="00ED7CA9">
            <w:pPr>
              <w:spacing w:after="0" w:line="240" w:lineRule="auto"/>
              <w:rPr>
                <w:rFonts w:ascii="Calibri" w:eastAsia="Times New Roman" w:hAnsi="Calibri" w:cs="Calibri"/>
                <w:color w:val="000000"/>
                <w:sz w:val="16"/>
                <w:szCs w:val="16"/>
                <w:lang w:eastAsia="en-GB"/>
              </w:rPr>
            </w:pPr>
            <w:r w:rsidRPr="00F93CD8">
              <w:rPr>
                <w:rFonts w:ascii="Calibri" w:eastAsia="Times New Roman" w:hAnsi="Calibri" w:cs="Calibri"/>
                <w:color w:val="000000"/>
                <w:sz w:val="16"/>
                <w:szCs w:val="16"/>
                <w:lang w:eastAsia="en-GB"/>
              </w:rPr>
              <w:t>Useful: Mathematics competitions</w:t>
            </w:r>
          </w:p>
        </w:tc>
        <w:tc>
          <w:tcPr>
            <w:tcW w:w="640" w:type="dxa"/>
            <w:tcBorders>
              <w:top w:val="nil"/>
              <w:left w:val="single" w:sz="4" w:space="0" w:color="auto"/>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0.06</w:t>
            </w:r>
          </w:p>
        </w:tc>
        <w:tc>
          <w:tcPr>
            <w:tcW w:w="640"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0.1</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0.36</w:t>
            </w:r>
          </w:p>
        </w:tc>
        <w:tc>
          <w:tcPr>
            <w:tcW w:w="640" w:type="dxa"/>
            <w:tcBorders>
              <w:top w:val="nil"/>
              <w:left w:val="single" w:sz="4" w:space="0" w:color="auto"/>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0.06</w:t>
            </w:r>
          </w:p>
        </w:tc>
        <w:tc>
          <w:tcPr>
            <w:tcW w:w="640"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0.02</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0.39</w:t>
            </w:r>
          </w:p>
        </w:tc>
        <w:tc>
          <w:tcPr>
            <w:tcW w:w="809"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-0.03</w:t>
            </w:r>
          </w:p>
        </w:tc>
        <w:tc>
          <w:tcPr>
            <w:tcW w:w="640"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0.15</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0.29</w:t>
            </w:r>
          </w:p>
        </w:tc>
        <w:tc>
          <w:tcPr>
            <w:tcW w:w="751" w:type="dxa"/>
            <w:tcBorders>
              <w:top w:val="nil"/>
              <w:left w:val="single" w:sz="4" w:space="0" w:color="auto"/>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0.09</w:t>
            </w:r>
          </w:p>
        </w:tc>
        <w:tc>
          <w:tcPr>
            <w:tcW w:w="747"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-0.06</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0.18</w:t>
            </w:r>
          </w:p>
        </w:tc>
        <w:tc>
          <w:tcPr>
            <w:tcW w:w="766" w:type="dxa"/>
            <w:tcBorders>
              <w:top w:val="nil"/>
              <w:left w:val="single" w:sz="4" w:space="0" w:color="auto"/>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0.09</w:t>
            </w:r>
          </w:p>
        </w:tc>
        <w:tc>
          <w:tcPr>
            <w:tcW w:w="640"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0.25</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0.25</w:t>
            </w:r>
          </w:p>
        </w:tc>
      </w:tr>
      <w:tr w:rsidR="00B509FC" w:rsidRPr="00F93CD8" w:rsidTr="00ED7CA9">
        <w:trPr>
          <w:trHeight w:val="240"/>
        </w:trPr>
        <w:tc>
          <w:tcPr>
            <w:tcW w:w="3244" w:type="dxa"/>
            <w:tcBorders>
              <w:top w:val="nil"/>
              <w:left w:val="single" w:sz="4" w:space="0" w:color="auto"/>
              <w:bottom w:val="nil"/>
              <w:right w:val="single" w:sz="4" w:space="0" w:color="auto"/>
            </w:tcBorders>
            <w:shd w:val="clear" w:color="000000" w:fill="F2F2F2"/>
            <w:noWrap/>
            <w:vAlign w:val="bottom"/>
            <w:hideMark/>
          </w:tcPr>
          <w:p w:rsidR="00B509FC" w:rsidRPr="00F93CD8" w:rsidRDefault="00B509FC" w:rsidP="00ED7CA9">
            <w:pPr>
              <w:spacing w:after="0" w:line="240" w:lineRule="auto"/>
              <w:rPr>
                <w:rFonts w:ascii="Calibri" w:eastAsia="Times New Roman" w:hAnsi="Calibri" w:cs="Calibri"/>
                <w:color w:val="000000"/>
                <w:sz w:val="16"/>
                <w:szCs w:val="16"/>
                <w:lang w:eastAsia="en-GB"/>
              </w:rPr>
            </w:pPr>
            <w:r w:rsidRPr="00F93CD8">
              <w:rPr>
                <w:rFonts w:ascii="Calibri" w:eastAsia="Times New Roman" w:hAnsi="Calibri" w:cs="Calibri"/>
                <w:color w:val="000000"/>
                <w:sz w:val="16"/>
                <w:szCs w:val="16"/>
                <w:lang w:eastAsia="en-GB"/>
              </w:rPr>
              <w:t>Useful: Further Mathematics support programme</w:t>
            </w:r>
          </w:p>
        </w:tc>
        <w:tc>
          <w:tcPr>
            <w:tcW w:w="640" w:type="dxa"/>
            <w:tcBorders>
              <w:top w:val="nil"/>
              <w:left w:val="single" w:sz="4" w:space="0" w:color="auto"/>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-0.12</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0.17</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-0.03</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-0.17</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0.15</w:t>
            </w:r>
          </w:p>
        </w:tc>
        <w:tc>
          <w:tcPr>
            <w:tcW w:w="809" w:type="dxa"/>
            <w:tcBorders>
              <w:top w:val="nil"/>
              <w:left w:val="single" w:sz="4" w:space="0" w:color="auto"/>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0.11</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-0.11</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0.21</w:t>
            </w:r>
          </w:p>
        </w:tc>
        <w:tc>
          <w:tcPr>
            <w:tcW w:w="751" w:type="dxa"/>
            <w:tcBorders>
              <w:top w:val="nil"/>
              <w:left w:val="single" w:sz="4" w:space="0" w:color="auto"/>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0.11</w:t>
            </w:r>
          </w:p>
        </w:tc>
        <w:tc>
          <w:tcPr>
            <w:tcW w:w="747"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-0.09</w:t>
            </w:r>
          </w:p>
        </w:tc>
        <w:tc>
          <w:tcPr>
            <w:tcW w:w="640" w:type="dxa"/>
            <w:tcBorders>
              <w:top w:val="nil"/>
              <w:left w:val="nil"/>
              <w:bottom w:val="nil"/>
              <w:right w:val="single" w:sz="4" w:space="0" w:color="auto"/>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-0.02</w:t>
            </w:r>
          </w:p>
        </w:tc>
        <w:tc>
          <w:tcPr>
            <w:tcW w:w="766" w:type="dxa"/>
            <w:tcBorders>
              <w:top w:val="nil"/>
              <w:left w:val="single" w:sz="4" w:space="0" w:color="auto"/>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0.07</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-0.05</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0.61</w:t>
            </w:r>
          </w:p>
        </w:tc>
      </w:tr>
      <w:tr w:rsidR="00B509FC" w:rsidRPr="00F93CD8" w:rsidTr="00ED7CA9">
        <w:trPr>
          <w:trHeight w:val="240"/>
        </w:trPr>
        <w:tc>
          <w:tcPr>
            <w:tcW w:w="3244" w:type="dxa"/>
            <w:tcBorders>
              <w:top w:val="nil"/>
              <w:left w:val="single" w:sz="4" w:space="0" w:color="auto"/>
              <w:bottom w:val="nil"/>
              <w:right w:val="single" w:sz="4" w:space="0" w:color="auto"/>
            </w:tcBorders>
            <w:shd w:val="clear" w:color="000000" w:fill="F2F2F2"/>
            <w:noWrap/>
            <w:vAlign w:val="bottom"/>
            <w:hideMark/>
          </w:tcPr>
          <w:p w:rsidR="00B509FC" w:rsidRPr="00F93CD8" w:rsidRDefault="00B509FC" w:rsidP="00ED7CA9">
            <w:pPr>
              <w:spacing w:after="0" w:line="240" w:lineRule="auto"/>
              <w:rPr>
                <w:rFonts w:ascii="Calibri" w:eastAsia="Times New Roman" w:hAnsi="Calibri" w:cs="Calibri"/>
                <w:color w:val="000000"/>
                <w:sz w:val="16"/>
                <w:szCs w:val="16"/>
                <w:lang w:eastAsia="en-GB"/>
              </w:rPr>
            </w:pPr>
            <w:r w:rsidRPr="00F93CD8">
              <w:rPr>
                <w:rFonts w:ascii="Calibri" w:eastAsia="Times New Roman" w:hAnsi="Calibri" w:cs="Calibri"/>
                <w:color w:val="000000"/>
                <w:sz w:val="16"/>
                <w:szCs w:val="16"/>
                <w:lang w:eastAsia="en-GB"/>
              </w:rPr>
              <w:t>Useful: NRICH website</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-0.07</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-0.01</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0.04</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-0.08</w:t>
            </w:r>
          </w:p>
        </w:tc>
        <w:tc>
          <w:tcPr>
            <w:tcW w:w="640"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0.07</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0.07</w:t>
            </w:r>
          </w:p>
        </w:tc>
        <w:tc>
          <w:tcPr>
            <w:tcW w:w="809"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-0.02</w:t>
            </w:r>
          </w:p>
        </w:tc>
        <w:tc>
          <w:tcPr>
            <w:tcW w:w="640"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0.02</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0.11</w:t>
            </w:r>
          </w:p>
        </w:tc>
        <w:tc>
          <w:tcPr>
            <w:tcW w:w="751" w:type="dxa"/>
            <w:tcBorders>
              <w:top w:val="nil"/>
              <w:left w:val="single" w:sz="4" w:space="0" w:color="auto"/>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0.14</w:t>
            </w:r>
          </w:p>
        </w:tc>
        <w:tc>
          <w:tcPr>
            <w:tcW w:w="747"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0.17</w:t>
            </w:r>
          </w:p>
        </w:tc>
        <w:tc>
          <w:tcPr>
            <w:tcW w:w="640" w:type="dxa"/>
            <w:tcBorders>
              <w:top w:val="nil"/>
              <w:left w:val="nil"/>
              <w:bottom w:val="nil"/>
              <w:right w:val="single" w:sz="4" w:space="0" w:color="auto"/>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-0.05</w:t>
            </w:r>
          </w:p>
        </w:tc>
        <w:tc>
          <w:tcPr>
            <w:tcW w:w="766"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-0.06</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-0.05</w:t>
            </w:r>
          </w:p>
        </w:tc>
        <w:tc>
          <w:tcPr>
            <w:tcW w:w="640" w:type="dxa"/>
            <w:tcBorders>
              <w:top w:val="nil"/>
              <w:left w:val="nil"/>
              <w:bottom w:val="nil"/>
              <w:right w:val="single" w:sz="4" w:space="0" w:color="auto"/>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-0.52</w:t>
            </w:r>
          </w:p>
        </w:tc>
      </w:tr>
      <w:tr w:rsidR="00B509FC" w:rsidRPr="00F93CD8" w:rsidTr="00ED7CA9">
        <w:trPr>
          <w:trHeight w:val="240"/>
        </w:trPr>
        <w:tc>
          <w:tcPr>
            <w:tcW w:w="3244" w:type="dxa"/>
            <w:tcBorders>
              <w:top w:val="nil"/>
              <w:left w:val="single" w:sz="4" w:space="0" w:color="auto"/>
              <w:bottom w:val="nil"/>
              <w:right w:val="single" w:sz="4" w:space="0" w:color="auto"/>
            </w:tcBorders>
            <w:shd w:val="clear" w:color="000000" w:fill="F2F2F2"/>
            <w:noWrap/>
            <w:vAlign w:val="bottom"/>
            <w:hideMark/>
          </w:tcPr>
          <w:p w:rsidR="00B509FC" w:rsidRPr="00F93CD8" w:rsidRDefault="00B509FC" w:rsidP="00ED7CA9">
            <w:pPr>
              <w:spacing w:after="0" w:line="240" w:lineRule="auto"/>
              <w:rPr>
                <w:rFonts w:ascii="Calibri" w:eastAsia="Times New Roman" w:hAnsi="Calibri" w:cs="Calibri"/>
                <w:color w:val="000000"/>
                <w:sz w:val="16"/>
                <w:szCs w:val="16"/>
                <w:lang w:eastAsia="en-GB"/>
              </w:rPr>
            </w:pPr>
            <w:r w:rsidRPr="00F93CD8">
              <w:rPr>
                <w:rFonts w:ascii="Calibri" w:eastAsia="Times New Roman" w:hAnsi="Calibri" w:cs="Calibri"/>
                <w:color w:val="000000"/>
                <w:sz w:val="16"/>
                <w:szCs w:val="16"/>
                <w:lang w:eastAsia="en-GB"/>
              </w:rPr>
              <w:t>Useful: Ask NRICH</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b/>
                <w:bCs/>
                <w:color w:val="000000"/>
                <w:sz w:val="18"/>
                <w:szCs w:val="18"/>
                <w:lang w:eastAsia="en-GB"/>
              </w:rPr>
            </w:pPr>
            <w:r w:rsidRPr="00F93CD8">
              <w:rPr>
                <w:rFonts w:ascii="Calibri" w:eastAsia="Times New Roman" w:hAnsi="Calibri" w:cs="Calibri"/>
                <w:b/>
                <w:bCs/>
                <w:color w:val="000000"/>
                <w:sz w:val="18"/>
                <w:szCs w:val="18"/>
                <w:lang w:eastAsia="en-GB"/>
              </w:rPr>
              <w:t>-0.06</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-0.06</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0.14</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-0.09</w:t>
            </w:r>
          </w:p>
        </w:tc>
        <w:tc>
          <w:tcPr>
            <w:tcW w:w="640"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0.15</w:t>
            </w:r>
          </w:p>
        </w:tc>
        <w:tc>
          <w:tcPr>
            <w:tcW w:w="809" w:type="dxa"/>
            <w:tcBorders>
              <w:top w:val="nil"/>
              <w:left w:val="single" w:sz="4" w:space="0" w:color="auto"/>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0.07</w:t>
            </w:r>
          </w:p>
        </w:tc>
        <w:tc>
          <w:tcPr>
            <w:tcW w:w="640"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0.01</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0.14</w:t>
            </w:r>
          </w:p>
        </w:tc>
        <w:tc>
          <w:tcPr>
            <w:tcW w:w="751" w:type="dxa"/>
            <w:tcBorders>
              <w:top w:val="nil"/>
              <w:left w:val="single" w:sz="4" w:space="0" w:color="auto"/>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0.05</w:t>
            </w:r>
          </w:p>
        </w:tc>
        <w:tc>
          <w:tcPr>
            <w:tcW w:w="747"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0.07</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0.03</w:t>
            </w:r>
          </w:p>
        </w:tc>
        <w:tc>
          <w:tcPr>
            <w:tcW w:w="766" w:type="dxa"/>
            <w:tcBorders>
              <w:top w:val="nil"/>
              <w:left w:val="single" w:sz="4" w:space="0" w:color="auto"/>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0.06</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-0.22</w:t>
            </w:r>
          </w:p>
        </w:tc>
        <w:tc>
          <w:tcPr>
            <w:tcW w:w="640" w:type="dxa"/>
            <w:tcBorders>
              <w:top w:val="nil"/>
              <w:left w:val="nil"/>
              <w:bottom w:val="nil"/>
              <w:right w:val="single" w:sz="4" w:space="0" w:color="auto"/>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-0.6</w:t>
            </w:r>
          </w:p>
        </w:tc>
      </w:tr>
      <w:tr w:rsidR="00B509FC" w:rsidRPr="00F93CD8" w:rsidTr="00ED7CA9">
        <w:trPr>
          <w:trHeight w:val="240"/>
        </w:trPr>
        <w:tc>
          <w:tcPr>
            <w:tcW w:w="3244" w:type="dxa"/>
            <w:tcBorders>
              <w:top w:val="nil"/>
              <w:left w:val="single" w:sz="4" w:space="0" w:color="auto"/>
              <w:bottom w:val="nil"/>
              <w:right w:val="single" w:sz="4" w:space="0" w:color="auto"/>
            </w:tcBorders>
            <w:shd w:val="clear" w:color="000000" w:fill="F2F2F2"/>
            <w:noWrap/>
            <w:vAlign w:val="bottom"/>
            <w:hideMark/>
          </w:tcPr>
          <w:p w:rsidR="00B509FC" w:rsidRPr="00F93CD8" w:rsidRDefault="00B509FC" w:rsidP="00ED7CA9">
            <w:pPr>
              <w:spacing w:after="0" w:line="240" w:lineRule="auto"/>
              <w:rPr>
                <w:rFonts w:ascii="Calibri" w:eastAsia="Times New Roman" w:hAnsi="Calibri" w:cs="Calibri"/>
                <w:color w:val="000000"/>
                <w:sz w:val="16"/>
                <w:szCs w:val="16"/>
                <w:lang w:eastAsia="en-GB"/>
              </w:rPr>
            </w:pPr>
            <w:r w:rsidRPr="00F93CD8">
              <w:rPr>
                <w:rFonts w:ascii="Calibri" w:eastAsia="Times New Roman" w:hAnsi="Calibri" w:cs="Calibri"/>
                <w:color w:val="000000"/>
                <w:sz w:val="16"/>
                <w:szCs w:val="16"/>
                <w:lang w:eastAsia="en-GB"/>
              </w:rPr>
              <w:t>Useful: Materials provided by the university</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-0.11</w:t>
            </w:r>
          </w:p>
        </w:tc>
        <w:tc>
          <w:tcPr>
            <w:tcW w:w="640"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0.05</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0.15</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-0.09</w:t>
            </w:r>
          </w:p>
        </w:tc>
        <w:tc>
          <w:tcPr>
            <w:tcW w:w="640"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0.08</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0.06</w:t>
            </w:r>
          </w:p>
        </w:tc>
        <w:tc>
          <w:tcPr>
            <w:tcW w:w="809"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-0.14</w:t>
            </w:r>
          </w:p>
        </w:tc>
        <w:tc>
          <w:tcPr>
            <w:tcW w:w="640"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0.11</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0.58</w:t>
            </w:r>
          </w:p>
        </w:tc>
        <w:tc>
          <w:tcPr>
            <w:tcW w:w="751"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-0.16</w:t>
            </w:r>
          </w:p>
        </w:tc>
        <w:tc>
          <w:tcPr>
            <w:tcW w:w="747"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0.07</w:t>
            </w:r>
          </w:p>
        </w:tc>
        <w:tc>
          <w:tcPr>
            <w:tcW w:w="640" w:type="dxa"/>
            <w:tcBorders>
              <w:top w:val="nil"/>
              <w:left w:val="nil"/>
              <w:bottom w:val="nil"/>
              <w:right w:val="single" w:sz="4" w:space="0" w:color="auto"/>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-0.07</w:t>
            </w:r>
          </w:p>
        </w:tc>
        <w:tc>
          <w:tcPr>
            <w:tcW w:w="766" w:type="dxa"/>
            <w:tcBorders>
              <w:top w:val="nil"/>
              <w:left w:val="single" w:sz="4" w:space="0" w:color="auto"/>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0.03</w:t>
            </w:r>
          </w:p>
        </w:tc>
        <w:tc>
          <w:tcPr>
            <w:tcW w:w="640"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0.06</w:t>
            </w:r>
          </w:p>
        </w:tc>
        <w:tc>
          <w:tcPr>
            <w:tcW w:w="640" w:type="dxa"/>
            <w:tcBorders>
              <w:top w:val="nil"/>
              <w:left w:val="nil"/>
              <w:bottom w:val="nil"/>
              <w:right w:val="single" w:sz="4" w:space="0" w:color="auto"/>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b/>
                <w:bCs/>
                <w:color w:val="000000"/>
                <w:sz w:val="18"/>
                <w:szCs w:val="18"/>
                <w:lang w:eastAsia="en-GB"/>
              </w:rPr>
            </w:pPr>
            <w:r w:rsidRPr="00F93CD8">
              <w:rPr>
                <w:rFonts w:ascii="Calibri" w:eastAsia="Times New Roman" w:hAnsi="Calibri" w:cs="Calibri"/>
                <w:b/>
                <w:bCs/>
                <w:color w:val="000000"/>
                <w:sz w:val="18"/>
                <w:szCs w:val="18"/>
                <w:lang w:eastAsia="en-GB"/>
              </w:rPr>
              <w:t>-0.63</w:t>
            </w:r>
          </w:p>
        </w:tc>
      </w:tr>
      <w:tr w:rsidR="00B509FC" w:rsidRPr="00F93CD8" w:rsidTr="00ED7CA9">
        <w:trPr>
          <w:trHeight w:val="240"/>
        </w:trPr>
        <w:tc>
          <w:tcPr>
            <w:tcW w:w="3244" w:type="dxa"/>
            <w:tcBorders>
              <w:top w:val="nil"/>
              <w:left w:val="single" w:sz="4" w:space="0" w:color="auto"/>
              <w:bottom w:val="nil"/>
              <w:right w:val="single" w:sz="4" w:space="0" w:color="auto"/>
            </w:tcBorders>
            <w:shd w:val="clear" w:color="000000" w:fill="F2F2F2"/>
            <w:noWrap/>
            <w:vAlign w:val="bottom"/>
            <w:hideMark/>
          </w:tcPr>
          <w:p w:rsidR="00B509FC" w:rsidRPr="00F93CD8" w:rsidRDefault="00B509FC" w:rsidP="00ED7CA9">
            <w:pPr>
              <w:spacing w:after="0" w:line="240" w:lineRule="auto"/>
              <w:rPr>
                <w:rFonts w:ascii="Calibri" w:eastAsia="Times New Roman" w:hAnsi="Calibri" w:cs="Calibri"/>
                <w:color w:val="000000"/>
                <w:sz w:val="16"/>
                <w:szCs w:val="16"/>
                <w:lang w:eastAsia="en-GB"/>
              </w:rPr>
            </w:pPr>
            <w:r w:rsidRPr="00F93CD8">
              <w:rPr>
                <w:rFonts w:ascii="Calibri" w:eastAsia="Times New Roman" w:hAnsi="Calibri" w:cs="Calibri"/>
                <w:color w:val="000000"/>
                <w:sz w:val="16"/>
                <w:szCs w:val="16"/>
                <w:lang w:eastAsia="en-GB"/>
              </w:rPr>
              <w:t>Useful: Wider reading</w:t>
            </w:r>
          </w:p>
        </w:tc>
        <w:tc>
          <w:tcPr>
            <w:tcW w:w="640" w:type="dxa"/>
            <w:tcBorders>
              <w:top w:val="nil"/>
              <w:left w:val="single" w:sz="4" w:space="0" w:color="auto"/>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0.04</w:t>
            </w:r>
          </w:p>
        </w:tc>
        <w:tc>
          <w:tcPr>
            <w:tcW w:w="640"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0.05</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b/>
                <w:bCs/>
                <w:color w:val="9C0006"/>
                <w:sz w:val="18"/>
                <w:szCs w:val="18"/>
                <w:lang w:eastAsia="en-GB"/>
              </w:rPr>
            </w:pPr>
            <w:r w:rsidRPr="00F93CD8">
              <w:rPr>
                <w:rFonts w:ascii="Calibri" w:eastAsia="Times New Roman" w:hAnsi="Calibri" w:cs="Calibri"/>
                <w:b/>
                <w:bCs/>
                <w:color w:val="9C0006"/>
                <w:sz w:val="18"/>
                <w:szCs w:val="18"/>
                <w:lang w:eastAsia="en-GB"/>
              </w:rPr>
              <w:t>0.17</w:t>
            </w:r>
          </w:p>
        </w:tc>
        <w:tc>
          <w:tcPr>
            <w:tcW w:w="640" w:type="dxa"/>
            <w:tcBorders>
              <w:top w:val="nil"/>
              <w:left w:val="single" w:sz="4" w:space="0" w:color="auto"/>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0.03</w:t>
            </w:r>
          </w:p>
        </w:tc>
        <w:tc>
          <w:tcPr>
            <w:tcW w:w="640"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0.06</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0.03</w:t>
            </w:r>
          </w:p>
        </w:tc>
        <w:tc>
          <w:tcPr>
            <w:tcW w:w="809" w:type="dxa"/>
            <w:tcBorders>
              <w:top w:val="nil"/>
              <w:left w:val="single" w:sz="4" w:space="0" w:color="auto"/>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w:t>
            </w:r>
          </w:p>
        </w:tc>
        <w:tc>
          <w:tcPr>
            <w:tcW w:w="640"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0.17</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0.32</w:t>
            </w:r>
          </w:p>
        </w:tc>
        <w:tc>
          <w:tcPr>
            <w:tcW w:w="751" w:type="dxa"/>
            <w:tcBorders>
              <w:top w:val="nil"/>
              <w:left w:val="single" w:sz="4" w:space="0" w:color="auto"/>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0.03</w:t>
            </w:r>
          </w:p>
        </w:tc>
        <w:tc>
          <w:tcPr>
            <w:tcW w:w="747"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-0.06</w:t>
            </w:r>
          </w:p>
        </w:tc>
        <w:tc>
          <w:tcPr>
            <w:tcW w:w="640" w:type="dxa"/>
            <w:tcBorders>
              <w:top w:val="nil"/>
              <w:left w:val="nil"/>
              <w:bottom w:val="nil"/>
              <w:right w:val="single" w:sz="4" w:space="0" w:color="auto"/>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-0.01</w:t>
            </w:r>
          </w:p>
        </w:tc>
        <w:tc>
          <w:tcPr>
            <w:tcW w:w="766" w:type="dxa"/>
            <w:tcBorders>
              <w:top w:val="nil"/>
              <w:left w:val="single" w:sz="4" w:space="0" w:color="auto"/>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0.02</w:t>
            </w:r>
          </w:p>
        </w:tc>
        <w:tc>
          <w:tcPr>
            <w:tcW w:w="640"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0.07</w:t>
            </w:r>
          </w:p>
        </w:tc>
        <w:tc>
          <w:tcPr>
            <w:tcW w:w="640" w:type="dxa"/>
            <w:tcBorders>
              <w:top w:val="nil"/>
              <w:left w:val="nil"/>
              <w:bottom w:val="nil"/>
              <w:right w:val="single" w:sz="4" w:space="0" w:color="auto"/>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-0.23</w:t>
            </w:r>
          </w:p>
        </w:tc>
      </w:tr>
      <w:tr w:rsidR="00B509FC" w:rsidRPr="00F93CD8" w:rsidTr="00ED7CA9">
        <w:trPr>
          <w:trHeight w:val="240"/>
        </w:trPr>
        <w:tc>
          <w:tcPr>
            <w:tcW w:w="3244" w:type="dxa"/>
            <w:tcBorders>
              <w:top w:val="nil"/>
              <w:left w:val="single" w:sz="4" w:space="0" w:color="auto"/>
              <w:bottom w:val="nil"/>
              <w:right w:val="single" w:sz="4" w:space="0" w:color="auto"/>
            </w:tcBorders>
            <w:shd w:val="clear" w:color="000000" w:fill="F2F2F2"/>
            <w:noWrap/>
            <w:vAlign w:val="bottom"/>
            <w:hideMark/>
          </w:tcPr>
          <w:p w:rsidR="00B509FC" w:rsidRPr="00F93CD8" w:rsidRDefault="00B509FC" w:rsidP="00ED7CA9">
            <w:pPr>
              <w:spacing w:after="0" w:line="240" w:lineRule="auto"/>
              <w:rPr>
                <w:rFonts w:ascii="Calibri" w:eastAsia="Times New Roman" w:hAnsi="Calibri" w:cs="Calibri"/>
                <w:color w:val="000000"/>
                <w:sz w:val="16"/>
                <w:szCs w:val="16"/>
                <w:lang w:eastAsia="en-GB"/>
              </w:rPr>
            </w:pPr>
            <w:r w:rsidRPr="00F93CD8">
              <w:rPr>
                <w:rFonts w:ascii="Calibri" w:eastAsia="Times New Roman" w:hAnsi="Calibri" w:cs="Calibri"/>
                <w:color w:val="000000"/>
                <w:sz w:val="16"/>
                <w:szCs w:val="16"/>
                <w:lang w:eastAsia="en-GB"/>
              </w:rPr>
              <w:t>Useful: The Internet</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-0.06</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-0.02</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0.26</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-0.08</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-0.06</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0.24</w:t>
            </w:r>
          </w:p>
        </w:tc>
        <w:tc>
          <w:tcPr>
            <w:tcW w:w="809"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-0.01</w:t>
            </w:r>
          </w:p>
        </w:tc>
        <w:tc>
          <w:tcPr>
            <w:tcW w:w="640" w:type="dxa"/>
            <w:tcBorders>
              <w:top w:val="nil"/>
              <w:left w:val="nil"/>
              <w:bottom w:val="nil"/>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0.06</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0.29</w:t>
            </w:r>
          </w:p>
        </w:tc>
        <w:tc>
          <w:tcPr>
            <w:tcW w:w="751"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-0.07</w:t>
            </w:r>
          </w:p>
        </w:tc>
        <w:tc>
          <w:tcPr>
            <w:tcW w:w="747"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-0.09</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0.11</w:t>
            </w:r>
          </w:p>
        </w:tc>
        <w:tc>
          <w:tcPr>
            <w:tcW w:w="766" w:type="dxa"/>
            <w:tcBorders>
              <w:top w:val="nil"/>
              <w:left w:val="single" w:sz="4" w:space="0" w:color="auto"/>
              <w:bottom w:val="nil"/>
              <w:right w:val="nil"/>
            </w:tcBorders>
            <w:shd w:val="clear" w:color="000000" w:fill="FFC7CE"/>
            <w:noWrap/>
            <w:vAlign w:val="bottom"/>
            <w:hideMark/>
          </w:tcPr>
          <w:p w:rsidR="00B509FC" w:rsidRPr="00F93CD8" w:rsidRDefault="00B509FC" w:rsidP="000B62A3">
            <w:pPr>
              <w:pStyle w:val="NoSpacing"/>
              <w:rPr>
                <w:lang w:eastAsia="en-GB"/>
              </w:rPr>
            </w:pPr>
            <w:r w:rsidRPr="00F93CD8">
              <w:rPr>
                <w:lang w:eastAsia="en-GB"/>
              </w:rPr>
              <w:t>0.02</w:t>
            </w:r>
          </w:p>
        </w:tc>
        <w:tc>
          <w:tcPr>
            <w:tcW w:w="640" w:type="dxa"/>
            <w:tcBorders>
              <w:top w:val="nil"/>
              <w:left w:val="nil"/>
              <w:bottom w:val="nil"/>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-0.13</w:t>
            </w:r>
          </w:p>
        </w:tc>
        <w:tc>
          <w:tcPr>
            <w:tcW w:w="640" w:type="dxa"/>
            <w:tcBorders>
              <w:top w:val="nil"/>
              <w:left w:val="nil"/>
              <w:bottom w:val="nil"/>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0.25</w:t>
            </w:r>
          </w:p>
        </w:tc>
      </w:tr>
      <w:tr w:rsidR="00B509FC" w:rsidRPr="00F93CD8" w:rsidTr="00ED7CA9">
        <w:trPr>
          <w:trHeight w:val="240"/>
        </w:trPr>
        <w:tc>
          <w:tcPr>
            <w:tcW w:w="3244" w:type="dxa"/>
            <w:tcBorders>
              <w:top w:val="nil"/>
              <w:left w:val="single" w:sz="4" w:space="0" w:color="auto"/>
              <w:bottom w:val="single" w:sz="4" w:space="0" w:color="auto"/>
              <w:right w:val="single" w:sz="4" w:space="0" w:color="auto"/>
            </w:tcBorders>
            <w:shd w:val="clear" w:color="000000" w:fill="F2F2F2"/>
            <w:noWrap/>
            <w:vAlign w:val="bottom"/>
            <w:hideMark/>
          </w:tcPr>
          <w:p w:rsidR="00B509FC" w:rsidRPr="00F93CD8" w:rsidRDefault="00B509FC" w:rsidP="00ED7CA9">
            <w:pPr>
              <w:spacing w:after="0" w:line="240" w:lineRule="auto"/>
              <w:rPr>
                <w:rFonts w:ascii="Calibri" w:eastAsia="Times New Roman" w:hAnsi="Calibri" w:cs="Calibri"/>
                <w:color w:val="000000"/>
                <w:sz w:val="16"/>
                <w:szCs w:val="16"/>
                <w:lang w:eastAsia="en-GB"/>
              </w:rPr>
            </w:pPr>
            <w:r w:rsidRPr="00F93CD8">
              <w:rPr>
                <w:rFonts w:ascii="Calibri" w:eastAsia="Times New Roman" w:hAnsi="Calibri" w:cs="Calibri"/>
                <w:color w:val="000000"/>
                <w:sz w:val="16"/>
                <w:szCs w:val="16"/>
                <w:lang w:eastAsia="en-GB"/>
              </w:rPr>
              <w:t>Useful: Television</w:t>
            </w:r>
          </w:p>
        </w:tc>
        <w:tc>
          <w:tcPr>
            <w:tcW w:w="640" w:type="dxa"/>
            <w:tcBorders>
              <w:top w:val="nil"/>
              <w:left w:val="nil"/>
              <w:bottom w:val="single" w:sz="4" w:space="0" w:color="auto"/>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-0.03</w:t>
            </w:r>
          </w:p>
        </w:tc>
        <w:tc>
          <w:tcPr>
            <w:tcW w:w="640" w:type="dxa"/>
            <w:tcBorders>
              <w:top w:val="nil"/>
              <w:left w:val="nil"/>
              <w:bottom w:val="single" w:sz="4" w:space="0" w:color="auto"/>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-0.03</w:t>
            </w:r>
          </w:p>
        </w:tc>
        <w:tc>
          <w:tcPr>
            <w:tcW w:w="640" w:type="dxa"/>
            <w:tcBorders>
              <w:top w:val="nil"/>
              <w:left w:val="nil"/>
              <w:bottom w:val="single" w:sz="4" w:space="0" w:color="auto"/>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0.05</w:t>
            </w:r>
          </w:p>
        </w:tc>
        <w:tc>
          <w:tcPr>
            <w:tcW w:w="640" w:type="dxa"/>
            <w:tcBorders>
              <w:top w:val="nil"/>
              <w:left w:val="nil"/>
              <w:bottom w:val="single" w:sz="4" w:space="0" w:color="auto"/>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-0.03</w:t>
            </w:r>
          </w:p>
        </w:tc>
        <w:tc>
          <w:tcPr>
            <w:tcW w:w="640" w:type="dxa"/>
            <w:tcBorders>
              <w:top w:val="nil"/>
              <w:left w:val="nil"/>
              <w:bottom w:val="single" w:sz="4" w:space="0" w:color="auto"/>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-0.06</w:t>
            </w:r>
          </w:p>
        </w:tc>
        <w:tc>
          <w:tcPr>
            <w:tcW w:w="640" w:type="dxa"/>
            <w:tcBorders>
              <w:top w:val="nil"/>
              <w:left w:val="nil"/>
              <w:bottom w:val="single" w:sz="4" w:space="0" w:color="auto"/>
              <w:right w:val="single" w:sz="4" w:space="0" w:color="auto"/>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-0.11</w:t>
            </w:r>
          </w:p>
        </w:tc>
        <w:tc>
          <w:tcPr>
            <w:tcW w:w="809" w:type="dxa"/>
            <w:tcBorders>
              <w:top w:val="nil"/>
              <w:left w:val="single" w:sz="4" w:space="0" w:color="auto"/>
              <w:bottom w:val="single" w:sz="4" w:space="0" w:color="auto"/>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0.03</w:t>
            </w:r>
          </w:p>
        </w:tc>
        <w:tc>
          <w:tcPr>
            <w:tcW w:w="640" w:type="dxa"/>
            <w:tcBorders>
              <w:top w:val="nil"/>
              <w:left w:val="nil"/>
              <w:bottom w:val="single" w:sz="4" w:space="0" w:color="auto"/>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0.03</w:t>
            </w:r>
          </w:p>
        </w:tc>
        <w:tc>
          <w:tcPr>
            <w:tcW w:w="640" w:type="dxa"/>
            <w:tcBorders>
              <w:top w:val="nil"/>
              <w:left w:val="nil"/>
              <w:bottom w:val="single" w:sz="4" w:space="0" w:color="auto"/>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0.4</w:t>
            </w:r>
          </w:p>
        </w:tc>
        <w:tc>
          <w:tcPr>
            <w:tcW w:w="751" w:type="dxa"/>
            <w:tcBorders>
              <w:top w:val="nil"/>
              <w:left w:val="nil"/>
              <w:bottom w:val="single" w:sz="4" w:space="0" w:color="auto"/>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-0.06</w:t>
            </w:r>
          </w:p>
        </w:tc>
        <w:tc>
          <w:tcPr>
            <w:tcW w:w="747" w:type="dxa"/>
            <w:tcBorders>
              <w:top w:val="nil"/>
              <w:left w:val="nil"/>
              <w:bottom w:val="single" w:sz="4" w:space="0" w:color="auto"/>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0.07</w:t>
            </w:r>
          </w:p>
        </w:tc>
        <w:tc>
          <w:tcPr>
            <w:tcW w:w="640" w:type="dxa"/>
            <w:tcBorders>
              <w:top w:val="nil"/>
              <w:left w:val="nil"/>
              <w:bottom w:val="single" w:sz="4" w:space="0" w:color="auto"/>
              <w:right w:val="single" w:sz="4" w:space="0" w:color="auto"/>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-0.13</w:t>
            </w:r>
          </w:p>
        </w:tc>
        <w:tc>
          <w:tcPr>
            <w:tcW w:w="766" w:type="dxa"/>
            <w:tcBorders>
              <w:top w:val="nil"/>
              <w:left w:val="single" w:sz="4" w:space="0" w:color="auto"/>
              <w:bottom w:val="single" w:sz="4" w:space="0" w:color="auto"/>
              <w:right w:val="nil"/>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0.11</w:t>
            </w:r>
          </w:p>
        </w:tc>
        <w:tc>
          <w:tcPr>
            <w:tcW w:w="640" w:type="dxa"/>
            <w:tcBorders>
              <w:top w:val="nil"/>
              <w:left w:val="nil"/>
              <w:bottom w:val="single" w:sz="4" w:space="0" w:color="auto"/>
              <w:right w:val="nil"/>
            </w:tcBorders>
            <w:shd w:val="clear" w:color="auto" w:fill="auto"/>
            <w:noWrap/>
            <w:vAlign w:val="bottom"/>
            <w:hideMark/>
          </w:tcPr>
          <w:p w:rsidR="00B509FC" w:rsidRPr="00F93CD8" w:rsidRDefault="00B509FC" w:rsidP="00ED7CA9">
            <w:pPr>
              <w:spacing w:after="0" w:line="240" w:lineRule="auto"/>
              <w:jc w:val="center"/>
              <w:rPr>
                <w:rFonts w:ascii="Calibri" w:eastAsia="Times New Roman" w:hAnsi="Calibri" w:cs="Calibri"/>
                <w:color w:val="000000"/>
                <w:sz w:val="18"/>
                <w:szCs w:val="18"/>
                <w:lang w:eastAsia="en-GB"/>
              </w:rPr>
            </w:pPr>
            <w:r w:rsidRPr="00F93CD8">
              <w:rPr>
                <w:rFonts w:ascii="Calibri" w:eastAsia="Times New Roman" w:hAnsi="Calibri" w:cs="Calibri"/>
                <w:color w:val="000000"/>
                <w:sz w:val="18"/>
                <w:szCs w:val="18"/>
                <w:lang w:eastAsia="en-GB"/>
              </w:rPr>
              <w:t>-0.03</w:t>
            </w:r>
          </w:p>
        </w:tc>
        <w:tc>
          <w:tcPr>
            <w:tcW w:w="640" w:type="dxa"/>
            <w:tcBorders>
              <w:top w:val="nil"/>
              <w:left w:val="nil"/>
              <w:bottom w:val="single" w:sz="4" w:space="0" w:color="auto"/>
              <w:right w:val="single" w:sz="4" w:space="0" w:color="auto"/>
            </w:tcBorders>
            <w:shd w:val="clear" w:color="000000" w:fill="FFC7CE"/>
            <w:noWrap/>
            <w:vAlign w:val="bottom"/>
            <w:hideMark/>
          </w:tcPr>
          <w:p w:rsidR="00B509FC" w:rsidRPr="00F93CD8" w:rsidRDefault="00B509FC" w:rsidP="00ED7CA9">
            <w:pPr>
              <w:spacing w:after="0" w:line="240" w:lineRule="auto"/>
              <w:jc w:val="center"/>
              <w:rPr>
                <w:rFonts w:ascii="Calibri" w:eastAsia="Times New Roman" w:hAnsi="Calibri" w:cs="Calibri"/>
                <w:color w:val="9C0006"/>
                <w:sz w:val="18"/>
                <w:szCs w:val="18"/>
                <w:lang w:eastAsia="en-GB"/>
              </w:rPr>
            </w:pPr>
            <w:r w:rsidRPr="00F93CD8">
              <w:rPr>
                <w:rFonts w:ascii="Calibri" w:eastAsia="Times New Roman" w:hAnsi="Calibri" w:cs="Calibri"/>
                <w:color w:val="9C0006"/>
                <w:sz w:val="18"/>
                <w:szCs w:val="18"/>
                <w:lang w:eastAsia="en-GB"/>
              </w:rPr>
              <w:t>0.14</w:t>
            </w:r>
          </w:p>
        </w:tc>
      </w:tr>
    </w:tbl>
    <w:p w:rsidR="00B509FC" w:rsidRDefault="00B509FC" w:rsidP="00B509FC"/>
    <w:p w:rsidR="00B509FC" w:rsidRDefault="00B509FC" w:rsidP="00B509FC">
      <w:pPr>
        <w:sectPr w:rsidR="00B509FC" w:rsidSect="00B157BB">
          <w:pgSz w:w="16838" w:h="11906" w:orient="landscape"/>
          <w:pgMar w:top="1440" w:right="1440" w:bottom="1440" w:left="1440" w:header="709" w:footer="709" w:gutter="0"/>
          <w:cols w:space="708"/>
          <w:docGrid w:linePitch="360"/>
        </w:sectPr>
      </w:pPr>
    </w:p>
    <w:p w:rsidR="00B509FC" w:rsidRDefault="00B509FC" w:rsidP="00B509FC">
      <w:r>
        <w:lastRenderedPageBreak/>
        <w:br/>
      </w:r>
    </w:p>
    <w:p w:rsidR="00B509FC" w:rsidRPr="0060722E" w:rsidRDefault="00B509FC" w:rsidP="00B509FC"/>
    <w:p w:rsidR="00922A6D" w:rsidRPr="00922A6D" w:rsidRDefault="00922A6D" w:rsidP="00922A6D">
      <w:pPr>
        <w:pStyle w:val="Heading3"/>
        <w:rPr>
          <w:lang w:eastAsia="en-GB"/>
        </w:rPr>
      </w:pPr>
      <w:bookmarkStart w:id="54" w:name="_Toc289954008"/>
      <w:bookmarkStart w:id="55" w:name="_Toc328556924"/>
      <w:r>
        <w:rPr>
          <w:lang w:eastAsia="en-GB"/>
        </w:rPr>
        <w:t>Would any additional support or intervention have helped in hindsight?</w:t>
      </w:r>
      <w:bookmarkEnd w:id="54"/>
      <w:bookmarkEnd w:id="55"/>
    </w:p>
    <w:p w:rsidR="00B509FC" w:rsidRPr="000B62A3" w:rsidRDefault="00DC3057" w:rsidP="000B62A3">
      <w:pPr>
        <w:jc w:val="center"/>
      </w:pPr>
      <w:r w:rsidRPr="003C1EE4">
        <w:rPr>
          <w:noProof/>
          <w:lang w:eastAsia="en-GB"/>
        </w:rPr>
        <w:drawing>
          <wp:inline distT="0" distB="0" distL="0" distR="0">
            <wp:extent cx="5940937" cy="3671248"/>
            <wp:effectExtent l="19050" t="0" r="2663" b="0"/>
            <wp:docPr id="31"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8" cstate="print"/>
                    <a:srcRect/>
                    <a:stretch>
                      <a:fillRect/>
                    </a:stretch>
                  </pic:blipFill>
                  <pic:spPr bwMode="auto">
                    <a:xfrm>
                      <a:off x="0" y="0"/>
                      <a:ext cx="5959097" cy="3682470"/>
                    </a:xfrm>
                    <a:prstGeom prst="rect">
                      <a:avLst/>
                    </a:prstGeom>
                    <a:noFill/>
                    <a:ln w="9525">
                      <a:noFill/>
                      <a:miter lim="800000"/>
                      <a:headEnd/>
                      <a:tailEnd/>
                    </a:ln>
                  </pic:spPr>
                </pic:pic>
              </a:graphicData>
            </a:graphic>
          </wp:inline>
        </w:drawing>
      </w:r>
    </w:p>
    <w:p w:rsidR="00B509FC" w:rsidRDefault="00B509FC" w:rsidP="00B509FC">
      <w:r w:rsidRPr="00F85DB6">
        <w:t>There</w:t>
      </w:r>
      <w:r>
        <w:t xml:space="preserve"> was</w:t>
      </w:r>
      <w:r w:rsidRPr="00F85DB6">
        <w:t xml:space="preserve"> very strong </w:t>
      </w:r>
      <w:r>
        <w:t>evidence that being content in hindsight wa</w:t>
      </w:r>
      <w:r w:rsidRPr="00F85DB6">
        <w:t>s</w:t>
      </w:r>
      <w:r>
        <w:t xml:space="preserve"> at best weakly correlated with the number of key </w:t>
      </w:r>
      <w:r w:rsidRPr="00F85DB6">
        <w:t>moments</w:t>
      </w:r>
      <w:r>
        <w:t xml:space="preserve"> (r, s) = (-0.16, 0.000).</w:t>
      </w:r>
    </w:p>
    <w:tbl>
      <w:tblPr>
        <w:tblW w:w="9394" w:type="dxa"/>
        <w:tblInd w:w="91" w:type="dxa"/>
        <w:tblLook w:val="04A0"/>
      </w:tblPr>
      <w:tblGrid>
        <w:gridCol w:w="7955"/>
        <w:gridCol w:w="1439"/>
      </w:tblGrid>
      <w:tr w:rsidR="00B509FC" w:rsidRPr="000A03A7" w:rsidTr="00ED7CA9">
        <w:trPr>
          <w:trHeight w:val="288"/>
        </w:trPr>
        <w:tc>
          <w:tcPr>
            <w:tcW w:w="7955" w:type="dxa"/>
            <w:tcBorders>
              <w:top w:val="single" w:sz="4" w:space="0" w:color="auto"/>
              <w:left w:val="single" w:sz="4" w:space="0" w:color="auto"/>
              <w:bottom w:val="single" w:sz="4" w:space="0" w:color="auto"/>
              <w:right w:val="nil"/>
            </w:tcBorders>
            <w:shd w:val="clear" w:color="auto" w:fill="auto"/>
            <w:noWrap/>
            <w:vAlign w:val="bottom"/>
            <w:hideMark/>
          </w:tcPr>
          <w:p w:rsidR="00B509FC" w:rsidRPr="000A03A7" w:rsidRDefault="00B509FC" w:rsidP="00ED7CA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Factor to correlate with 'In hindsight was additional intervention wanted'</w:t>
            </w:r>
          </w:p>
        </w:tc>
        <w:tc>
          <w:tcPr>
            <w:tcW w:w="1439" w:type="dxa"/>
            <w:tcBorders>
              <w:top w:val="single" w:sz="4" w:space="0" w:color="auto"/>
              <w:left w:val="nil"/>
              <w:bottom w:val="single" w:sz="4" w:space="0" w:color="auto"/>
              <w:right w:val="single" w:sz="4" w:space="0" w:color="auto"/>
            </w:tcBorders>
            <w:shd w:val="clear" w:color="auto" w:fill="auto"/>
            <w:noWrap/>
            <w:vAlign w:val="bottom"/>
            <w:hideMark/>
          </w:tcPr>
          <w:p w:rsidR="00B509FC" w:rsidRPr="000A03A7" w:rsidRDefault="00B509FC" w:rsidP="00ED7CA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(r, s)</w:t>
            </w:r>
          </w:p>
        </w:tc>
      </w:tr>
      <w:tr w:rsidR="00B509FC" w:rsidRPr="000A03A7" w:rsidTr="00ED7CA9">
        <w:trPr>
          <w:trHeight w:val="288"/>
        </w:trPr>
        <w:tc>
          <w:tcPr>
            <w:tcW w:w="7955" w:type="dxa"/>
            <w:tcBorders>
              <w:top w:val="single" w:sz="4" w:space="0" w:color="auto"/>
              <w:left w:val="single" w:sz="4" w:space="0" w:color="auto"/>
              <w:bottom w:val="nil"/>
              <w:right w:val="nil"/>
            </w:tcBorders>
            <w:shd w:val="clear" w:color="auto" w:fill="auto"/>
            <w:noWrap/>
            <w:vAlign w:val="bottom"/>
            <w:hideMark/>
          </w:tcPr>
          <w:p w:rsidR="00B509FC" w:rsidRPr="000A03A7" w:rsidRDefault="00B509FC" w:rsidP="00ED7CA9">
            <w:pPr>
              <w:spacing w:after="0" w:line="240" w:lineRule="auto"/>
              <w:rPr>
                <w:rFonts w:ascii="Calibri" w:eastAsia="Times New Roman" w:hAnsi="Calibri" w:cs="Calibri"/>
                <w:color w:val="000000"/>
                <w:lang w:eastAsia="en-GB"/>
              </w:rPr>
            </w:pPr>
            <w:r w:rsidRPr="000A03A7">
              <w:rPr>
                <w:rFonts w:ascii="Calibri" w:eastAsia="Times New Roman" w:hAnsi="Calibri" w:cs="Calibri"/>
                <w:color w:val="000000"/>
                <w:lang w:eastAsia="en-GB"/>
              </w:rPr>
              <w:t>TEACHING MEASURE -  Extended the mathematics beyond the curriculum - Sixth form</w:t>
            </w:r>
          </w:p>
        </w:tc>
        <w:tc>
          <w:tcPr>
            <w:tcW w:w="1439" w:type="dxa"/>
            <w:tcBorders>
              <w:top w:val="single" w:sz="4" w:space="0" w:color="auto"/>
              <w:left w:val="nil"/>
              <w:bottom w:val="nil"/>
              <w:right w:val="single" w:sz="4" w:space="0" w:color="auto"/>
            </w:tcBorders>
            <w:shd w:val="clear" w:color="auto" w:fill="auto"/>
            <w:noWrap/>
            <w:vAlign w:val="bottom"/>
            <w:hideMark/>
          </w:tcPr>
          <w:p w:rsidR="00B509FC" w:rsidRPr="000A03A7" w:rsidRDefault="00B509FC" w:rsidP="00ED7CA9">
            <w:pPr>
              <w:spacing w:after="0" w:line="240" w:lineRule="auto"/>
              <w:rPr>
                <w:rFonts w:ascii="Calibri" w:eastAsia="Times New Roman" w:hAnsi="Calibri" w:cs="Calibri"/>
                <w:color w:val="000000"/>
                <w:lang w:eastAsia="en-GB"/>
              </w:rPr>
            </w:pPr>
            <w:r w:rsidRPr="000A03A7">
              <w:rPr>
                <w:rFonts w:ascii="Calibri" w:eastAsia="Times New Roman" w:hAnsi="Calibri" w:cs="Calibri"/>
                <w:color w:val="000000"/>
                <w:lang w:eastAsia="en-GB"/>
              </w:rPr>
              <w:t>0.17; 0</w:t>
            </w:r>
            <w:r>
              <w:rPr>
                <w:rFonts w:ascii="Calibri" w:eastAsia="Times New Roman" w:hAnsi="Calibri" w:cs="Calibri"/>
                <w:color w:val="000000"/>
                <w:lang w:eastAsia="en-GB"/>
              </w:rPr>
              <w:t>.00</w:t>
            </w:r>
          </w:p>
        </w:tc>
      </w:tr>
      <w:tr w:rsidR="00B509FC" w:rsidRPr="000A03A7" w:rsidTr="00ED7CA9">
        <w:trPr>
          <w:trHeight w:val="288"/>
        </w:trPr>
        <w:tc>
          <w:tcPr>
            <w:tcW w:w="7955" w:type="dxa"/>
            <w:tcBorders>
              <w:top w:val="nil"/>
              <w:left w:val="single" w:sz="4" w:space="0" w:color="auto"/>
              <w:bottom w:val="nil"/>
              <w:right w:val="nil"/>
            </w:tcBorders>
            <w:shd w:val="clear" w:color="auto" w:fill="auto"/>
            <w:noWrap/>
            <w:vAlign w:val="bottom"/>
            <w:hideMark/>
          </w:tcPr>
          <w:p w:rsidR="00B509FC" w:rsidRPr="000A03A7" w:rsidRDefault="00B509FC" w:rsidP="00ED7CA9">
            <w:pPr>
              <w:spacing w:after="0" w:line="240" w:lineRule="auto"/>
              <w:rPr>
                <w:rFonts w:ascii="Calibri" w:eastAsia="Times New Roman" w:hAnsi="Calibri" w:cs="Calibri"/>
                <w:color w:val="000000"/>
                <w:lang w:eastAsia="en-GB"/>
              </w:rPr>
            </w:pPr>
            <w:r w:rsidRPr="000A03A7">
              <w:rPr>
                <w:rFonts w:ascii="Calibri" w:eastAsia="Times New Roman" w:hAnsi="Calibri" w:cs="Calibri"/>
                <w:color w:val="000000"/>
                <w:lang w:eastAsia="en-GB"/>
              </w:rPr>
              <w:t>Your enjoyments of maths: uni</w:t>
            </w:r>
            <w:r>
              <w:rPr>
                <w:rFonts w:ascii="Calibri" w:eastAsia="Times New Roman" w:hAnsi="Calibri" w:cs="Calibri"/>
                <w:color w:val="000000"/>
                <w:lang w:eastAsia="en-GB"/>
              </w:rPr>
              <w:t>versity</w:t>
            </w:r>
          </w:p>
        </w:tc>
        <w:tc>
          <w:tcPr>
            <w:tcW w:w="1439" w:type="dxa"/>
            <w:tcBorders>
              <w:top w:val="nil"/>
              <w:left w:val="nil"/>
              <w:bottom w:val="nil"/>
              <w:right w:val="single" w:sz="4" w:space="0" w:color="auto"/>
            </w:tcBorders>
            <w:shd w:val="clear" w:color="auto" w:fill="auto"/>
            <w:noWrap/>
            <w:vAlign w:val="bottom"/>
            <w:hideMark/>
          </w:tcPr>
          <w:p w:rsidR="00B509FC" w:rsidRPr="000A03A7" w:rsidRDefault="00B509FC" w:rsidP="00ED7CA9">
            <w:pPr>
              <w:spacing w:after="0" w:line="240" w:lineRule="auto"/>
              <w:rPr>
                <w:rFonts w:ascii="Calibri" w:eastAsia="Times New Roman" w:hAnsi="Calibri" w:cs="Calibri"/>
                <w:color w:val="000000"/>
                <w:lang w:eastAsia="en-GB"/>
              </w:rPr>
            </w:pPr>
            <w:r w:rsidRPr="000A03A7">
              <w:rPr>
                <w:rFonts w:ascii="Calibri" w:eastAsia="Times New Roman" w:hAnsi="Calibri" w:cs="Calibri"/>
                <w:color w:val="000000"/>
                <w:lang w:eastAsia="en-GB"/>
              </w:rPr>
              <w:t>0.16; 0</w:t>
            </w:r>
            <w:r>
              <w:rPr>
                <w:rFonts w:ascii="Calibri" w:eastAsia="Times New Roman" w:hAnsi="Calibri" w:cs="Calibri"/>
                <w:color w:val="000000"/>
                <w:lang w:eastAsia="en-GB"/>
              </w:rPr>
              <w:t>.00</w:t>
            </w:r>
          </w:p>
        </w:tc>
      </w:tr>
      <w:tr w:rsidR="00B509FC" w:rsidRPr="000A03A7" w:rsidTr="0092183F">
        <w:trPr>
          <w:trHeight w:val="288"/>
        </w:trPr>
        <w:tc>
          <w:tcPr>
            <w:tcW w:w="7955" w:type="dxa"/>
            <w:tcBorders>
              <w:top w:val="nil"/>
              <w:left w:val="single" w:sz="4" w:space="0" w:color="auto"/>
              <w:bottom w:val="single" w:sz="4" w:space="0" w:color="auto"/>
              <w:right w:val="nil"/>
            </w:tcBorders>
            <w:shd w:val="clear" w:color="auto" w:fill="auto"/>
            <w:noWrap/>
            <w:vAlign w:val="bottom"/>
            <w:hideMark/>
          </w:tcPr>
          <w:p w:rsidR="00B509FC" w:rsidRPr="000A03A7" w:rsidRDefault="00B509FC" w:rsidP="00ED7CA9">
            <w:pPr>
              <w:spacing w:after="0" w:line="240" w:lineRule="auto"/>
              <w:rPr>
                <w:rFonts w:ascii="Calibri" w:eastAsia="Times New Roman" w:hAnsi="Calibri" w:cs="Calibri"/>
                <w:color w:val="000000"/>
                <w:lang w:eastAsia="en-GB"/>
              </w:rPr>
            </w:pPr>
            <w:r w:rsidRPr="000A03A7">
              <w:rPr>
                <w:rFonts w:ascii="Calibri" w:eastAsia="Times New Roman" w:hAnsi="Calibri" w:cs="Calibri"/>
                <w:color w:val="000000"/>
                <w:lang w:eastAsia="en-GB"/>
              </w:rPr>
              <w:t>1A grade</w:t>
            </w:r>
          </w:p>
        </w:tc>
        <w:tc>
          <w:tcPr>
            <w:tcW w:w="1439" w:type="dxa"/>
            <w:tcBorders>
              <w:top w:val="nil"/>
              <w:left w:val="nil"/>
              <w:bottom w:val="single" w:sz="4" w:space="0" w:color="auto"/>
              <w:right w:val="single" w:sz="4" w:space="0" w:color="auto"/>
            </w:tcBorders>
            <w:shd w:val="clear" w:color="auto" w:fill="auto"/>
            <w:noWrap/>
            <w:vAlign w:val="bottom"/>
            <w:hideMark/>
          </w:tcPr>
          <w:p w:rsidR="00B509FC" w:rsidRPr="000A03A7" w:rsidRDefault="00B509FC" w:rsidP="00ED7CA9">
            <w:pPr>
              <w:spacing w:after="0" w:line="240" w:lineRule="auto"/>
              <w:rPr>
                <w:rFonts w:ascii="Calibri" w:eastAsia="Times New Roman" w:hAnsi="Calibri" w:cs="Calibri"/>
                <w:color w:val="000000"/>
                <w:lang w:eastAsia="en-GB"/>
              </w:rPr>
            </w:pPr>
            <w:r w:rsidRPr="000A03A7">
              <w:rPr>
                <w:rFonts w:ascii="Calibri" w:eastAsia="Times New Roman" w:hAnsi="Calibri" w:cs="Calibri"/>
                <w:color w:val="000000"/>
                <w:lang w:eastAsia="en-GB"/>
              </w:rPr>
              <w:t>0.14; 0.01</w:t>
            </w:r>
          </w:p>
        </w:tc>
      </w:tr>
    </w:tbl>
    <w:p w:rsidR="00B509FC" w:rsidRDefault="00B509FC" w:rsidP="00B509FC"/>
    <w:p w:rsidR="00B509FC" w:rsidRPr="00BE46FA" w:rsidRDefault="00B509FC" w:rsidP="00B509FC"/>
    <w:p w:rsidR="00B509FC" w:rsidRPr="00BE46FA" w:rsidRDefault="00B509FC" w:rsidP="00B509FC">
      <w:pPr>
        <w:pBdr>
          <w:top w:val="single" w:sz="4" w:space="1" w:color="auto"/>
          <w:left w:val="single" w:sz="4" w:space="4" w:color="auto"/>
          <w:bottom w:val="single" w:sz="4" w:space="1" w:color="auto"/>
          <w:right w:val="single" w:sz="4" w:space="4" w:color="auto"/>
        </w:pBdr>
      </w:pPr>
      <w:r>
        <w:rPr>
          <w:b/>
        </w:rPr>
        <w:t xml:space="preserve">Conclusion: </w:t>
      </w:r>
      <w:r w:rsidRPr="00AF7A7F">
        <w:t>One</w:t>
      </w:r>
      <w:r>
        <w:t xml:space="preserve"> third of respondents felt that they could have been helped more. Respondents who had been exposed to acceleration, extension and enrichment were more likely not to have wanted additional help in hindsight.</w:t>
      </w:r>
    </w:p>
    <w:p w:rsidR="00B509FC" w:rsidRDefault="00B509FC" w:rsidP="00DC3057">
      <w:pPr>
        <w:jc w:val="center"/>
      </w:pPr>
    </w:p>
    <w:p w:rsidR="00DC3057" w:rsidRDefault="00DC3057" w:rsidP="001A10F9">
      <w:pPr>
        <w:pStyle w:val="Heading2"/>
      </w:pPr>
      <w:r>
        <w:lastRenderedPageBreak/>
        <w:br/>
      </w:r>
      <w:bookmarkStart w:id="56" w:name="_Toc289954009"/>
      <w:bookmarkStart w:id="57" w:name="_Toc328556925"/>
      <w:r>
        <w:t>Section D: Concerning teaching received</w:t>
      </w:r>
      <w:bookmarkEnd w:id="56"/>
      <w:bookmarkEnd w:id="57"/>
      <w:r>
        <w:br/>
      </w:r>
    </w:p>
    <w:p w:rsidR="001A10F9" w:rsidRDefault="00922A6D" w:rsidP="001A10F9">
      <w:pPr>
        <w:pStyle w:val="Heading3"/>
      </w:pPr>
      <w:bookmarkStart w:id="58" w:name="_Toc289954010"/>
      <w:bookmarkStart w:id="59" w:name="_Toc328556926"/>
      <w:r>
        <w:t xml:space="preserve">Influential </w:t>
      </w:r>
      <w:r w:rsidR="001A10F9">
        <w:t>or inspiring teacher</w:t>
      </w:r>
      <w:r>
        <w:t>s</w:t>
      </w:r>
      <w:bookmarkEnd w:id="58"/>
      <w:bookmarkEnd w:id="59"/>
    </w:p>
    <w:p w:rsidR="00DC3057" w:rsidRDefault="00DC3057" w:rsidP="00922A6D">
      <w:r>
        <w:rPr>
          <w:noProof/>
          <w:lang w:eastAsia="en-GB"/>
        </w:rPr>
        <w:drawing>
          <wp:inline distT="0" distB="0" distL="0" distR="0">
            <wp:extent cx="6028690" cy="3083560"/>
            <wp:effectExtent l="19050" t="0" r="0" b="0"/>
            <wp:docPr id="12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9" cstate="print"/>
                    <a:srcRect/>
                    <a:stretch>
                      <a:fillRect/>
                    </a:stretch>
                  </pic:blipFill>
                  <pic:spPr bwMode="auto">
                    <a:xfrm>
                      <a:off x="0" y="0"/>
                      <a:ext cx="6028690" cy="3083560"/>
                    </a:xfrm>
                    <a:prstGeom prst="rect">
                      <a:avLst/>
                    </a:prstGeom>
                    <a:noFill/>
                    <a:ln w="9525">
                      <a:noFill/>
                      <a:miter lim="800000"/>
                      <a:headEnd/>
                      <a:tailEnd/>
                    </a:ln>
                  </pic:spPr>
                </pic:pic>
              </a:graphicData>
            </a:graphic>
          </wp:inline>
        </w:drawing>
      </w:r>
    </w:p>
    <w:p w:rsidR="00EE00F2" w:rsidRDefault="00C723FC" w:rsidP="00EE00F2">
      <w:r>
        <w:t xml:space="preserve">Further analysis showed that </w:t>
      </w:r>
      <w:r w:rsidR="00B509FC">
        <w:t xml:space="preserve">61% of both Independent and comprehensive schooled respondents had their views of mathematics particularly </w:t>
      </w:r>
      <w:r>
        <w:t xml:space="preserve">influenced by a teacher or event. Furthermore, </w:t>
      </w:r>
      <w:r w:rsidR="00F301F6">
        <w:t xml:space="preserve"> 63% of Independent schooled and 62% of comprehensive schooled respondents were particularly inspired at some stage</w:t>
      </w:r>
      <w:r>
        <w:t xml:space="preserve"> by a teacher or event.</w:t>
      </w:r>
      <w:r w:rsidR="00F301F6">
        <w:t xml:space="preserve"> </w:t>
      </w:r>
      <w:r>
        <w:t>UK s</w:t>
      </w:r>
      <w:r w:rsidR="00F301F6">
        <w:t>chool type appeared to play no part in inspiration.</w:t>
      </w:r>
    </w:p>
    <w:p w:rsidR="00EE00F2" w:rsidRDefault="00EE00F2" w:rsidP="00EE00F2">
      <w:pPr>
        <w:pBdr>
          <w:top w:val="single" w:sz="4" w:space="1" w:color="auto"/>
          <w:left w:val="single" w:sz="4" w:space="4" w:color="auto"/>
          <w:bottom w:val="single" w:sz="4" w:space="1" w:color="auto"/>
          <w:right w:val="single" w:sz="4" w:space="4" w:color="auto"/>
        </w:pBdr>
      </w:pPr>
      <w:r w:rsidRPr="00EE00F2">
        <w:rPr>
          <w:b/>
        </w:rPr>
        <w:t>Note:</w:t>
      </w:r>
      <w:r>
        <w:t xml:space="preserve"> Being inspired by a teacher seemed only slightly increases enjoyment of maths</w:t>
      </w:r>
      <w:r>
        <w:br/>
      </w:r>
      <w:r>
        <w:tab/>
      </w:r>
      <w:r w:rsidRPr="00EE00F2">
        <w:rPr>
          <w:b/>
          <w:i/>
        </w:rPr>
        <w:t>Conjecture:</w:t>
      </w:r>
      <w:r w:rsidRPr="00EE00F2">
        <w:rPr>
          <w:i/>
        </w:rPr>
        <w:t xml:space="preserve"> There is no point being inspired if the tasks undertaken in lessons are not inspiring. The in-lesson tasks are crucial.</w:t>
      </w:r>
    </w:p>
    <w:p w:rsidR="00B509FC" w:rsidRPr="00C723FC" w:rsidRDefault="00C723FC" w:rsidP="00B509FC">
      <w:r w:rsidRPr="00C723FC">
        <w:t xml:space="preserve">We analysed the combination of influence/inspiration </w:t>
      </w:r>
      <w:r>
        <w:t xml:space="preserve">at each stage, </w:t>
      </w:r>
      <w:r w:rsidRPr="00C723FC">
        <w:t>with results as follows:</w:t>
      </w:r>
    </w:p>
    <w:tbl>
      <w:tblPr>
        <w:tblW w:w="8660" w:type="dxa"/>
        <w:tblInd w:w="95" w:type="dxa"/>
        <w:tblLook w:val="04A0"/>
      </w:tblPr>
      <w:tblGrid>
        <w:gridCol w:w="3386"/>
        <w:gridCol w:w="455"/>
        <w:gridCol w:w="505"/>
        <w:gridCol w:w="1261"/>
        <w:gridCol w:w="873"/>
        <w:gridCol w:w="873"/>
        <w:gridCol w:w="1307"/>
      </w:tblGrid>
      <w:tr w:rsidR="00B509FC" w:rsidRPr="00AF4380" w:rsidTr="00ED7CA9">
        <w:trPr>
          <w:trHeight w:val="288"/>
        </w:trPr>
        <w:tc>
          <w:tcPr>
            <w:tcW w:w="3386" w:type="dxa"/>
            <w:tcBorders>
              <w:top w:val="nil"/>
              <w:left w:val="nil"/>
              <w:bottom w:val="nil"/>
              <w:right w:val="nil"/>
            </w:tcBorders>
            <w:shd w:val="clear" w:color="auto" w:fill="auto"/>
            <w:noWrap/>
            <w:vAlign w:val="bottom"/>
            <w:hideMark/>
          </w:tcPr>
          <w:p w:rsidR="00B509FC" w:rsidRPr="00AF4380" w:rsidRDefault="00B509FC" w:rsidP="00ED7CA9">
            <w:pPr>
              <w:spacing w:after="0" w:line="240" w:lineRule="auto"/>
              <w:rPr>
                <w:rFonts w:ascii="Calibri" w:eastAsia="Times New Roman" w:hAnsi="Calibri" w:cs="Calibri"/>
                <w:color w:val="000000"/>
                <w:lang w:eastAsia="en-GB"/>
              </w:rPr>
            </w:pPr>
          </w:p>
        </w:tc>
        <w:tc>
          <w:tcPr>
            <w:tcW w:w="960" w:type="dxa"/>
            <w:gridSpan w:val="2"/>
            <w:tcBorders>
              <w:top w:val="nil"/>
              <w:left w:val="nil"/>
              <w:bottom w:val="nil"/>
              <w:right w:val="single" w:sz="4" w:space="0" w:color="000000"/>
            </w:tcBorders>
            <w:shd w:val="clear" w:color="auto" w:fill="auto"/>
            <w:noWrap/>
            <w:vAlign w:val="bottom"/>
            <w:hideMark/>
          </w:tcPr>
          <w:p w:rsidR="00B509FC" w:rsidRPr="00AF4380" w:rsidRDefault="00B509FC" w:rsidP="00ED7CA9">
            <w:pPr>
              <w:spacing w:after="0" w:line="240" w:lineRule="auto"/>
              <w:rPr>
                <w:rFonts w:ascii="Calibri" w:eastAsia="Times New Roman" w:hAnsi="Calibri" w:cs="Calibri"/>
                <w:color w:val="000000"/>
                <w:lang w:eastAsia="en-GB"/>
              </w:rPr>
            </w:pPr>
          </w:p>
        </w:tc>
        <w:tc>
          <w:tcPr>
            <w:tcW w:w="4314"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509FC" w:rsidRPr="00AF4380" w:rsidRDefault="00B509FC" w:rsidP="00ED7CA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Total s</w:t>
            </w:r>
            <w:r w:rsidRPr="00AF4380">
              <w:rPr>
                <w:rFonts w:ascii="Calibri" w:eastAsia="Times New Roman" w:hAnsi="Calibri" w:cs="Calibri"/>
                <w:color w:val="000000"/>
                <w:lang w:eastAsia="en-GB"/>
              </w:rPr>
              <w:t>tages of education in which</w:t>
            </w:r>
            <w:r>
              <w:rPr>
                <w:rFonts w:ascii="Calibri" w:eastAsia="Times New Roman" w:hAnsi="Calibri" w:cs="Calibri"/>
                <w:color w:val="000000"/>
                <w:lang w:eastAsia="en-GB"/>
              </w:rPr>
              <w:t xml:space="preserve"> a </w:t>
            </w:r>
            <w:r w:rsidRPr="00AF4380">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teacher or an event </w:t>
            </w:r>
            <w:r w:rsidRPr="00AF4380">
              <w:rPr>
                <w:rFonts w:ascii="Calibri" w:eastAsia="Times New Roman" w:hAnsi="Calibri" w:cs="Calibri"/>
                <w:color w:val="000000"/>
                <w:lang w:eastAsia="en-GB"/>
              </w:rPr>
              <w:t xml:space="preserve"> influenced views of maths</w:t>
            </w:r>
          </w:p>
        </w:tc>
      </w:tr>
      <w:tr w:rsidR="00B509FC" w:rsidRPr="00AF4380" w:rsidTr="00ED7CA9">
        <w:trPr>
          <w:trHeight w:val="288"/>
        </w:trPr>
        <w:tc>
          <w:tcPr>
            <w:tcW w:w="3386" w:type="dxa"/>
            <w:tcBorders>
              <w:top w:val="nil"/>
              <w:left w:val="nil"/>
              <w:bottom w:val="nil"/>
              <w:right w:val="nil"/>
            </w:tcBorders>
            <w:shd w:val="clear" w:color="auto" w:fill="auto"/>
            <w:noWrap/>
            <w:vAlign w:val="bottom"/>
            <w:hideMark/>
          </w:tcPr>
          <w:p w:rsidR="00B509FC" w:rsidRPr="00AF4380" w:rsidRDefault="00B509FC" w:rsidP="00ED7CA9">
            <w:pPr>
              <w:spacing w:after="0" w:line="240" w:lineRule="auto"/>
              <w:rPr>
                <w:rFonts w:ascii="Calibri" w:eastAsia="Times New Roman" w:hAnsi="Calibri" w:cs="Calibri"/>
                <w:color w:val="000000"/>
                <w:lang w:eastAsia="en-GB"/>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B509FC" w:rsidRPr="00AF4380" w:rsidRDefault="00B509FC" w:rsidP="00ED7CA9">
            <w:pPr>
              <w:spacing w:after="0" w:line="240" w:lineRule="auto"/>
              <w:rPr>
                <w:rFonts w:ascii="Calibri" w:eastAsia="Times New Roman" w:hAnsi="Calibri" w:cs="Calibri"/>
                <w:color w:val="000000"/>
                <w:lang w:eastAsia="en-GB"/>
              </w:rPr>
            </w:pPr>
          </w:p>
        </w:tc>
        <w:tc>
          <w:tcPr>
            <w:tcW w:w="1261" w:type="dxa"/>
            <w:tcBorders>
              <w:top w:val="single" w:sz="4" w:space="0" w:color="000000"/>
              <w:left w:val="single" w:sz="4" w:space="0" w:color="000000"/>
              <w:bottom w:val="single" w:sz="4" w:space="0" w:color="000000"/>
              <w:right w:val="nil"/>
            </w:tcBorders>
            <w:shd w:val="clear" w:color="auto" w:fill="auto"/>
            <w:noWrap/>
            <w:vAlign w:val="bottom"/>
            <w:hideMark/>
          </w:tcPr>
          <w:p w:rsidR="00B509FC" w:rsidRPr="00AF4380" w:rsidRDefault="00B509FC" w:rsidP="00ED7CA9">
            <w:pPr>
              <w:spacing w:after="0" w:line="240" w:lineRule="auto"/>
              <w:jc w:val="center"/>
              <w:rPr>
                <w:rFonts w:ascii="Calibri" w:eastAsia="Times New Roman" w:hAnsi="Calibri" w:cs="Calibri"/>
                <w:color w:val="000000"/>
                <w:lang w:eastAsia="en-GB"/>
              </w:rPr>
            </w:pPr>
            <w:r w:rsidRPr="00AF4380">
              <w:rPr>
                <w:rFonts w:ascii="Calibri" w:eastAsia="Times New Roman" w:hAnsi="Calibri" w:cs="Calibri"/>
                <w:color w:val="000000"/>
                <w:lang w:eastAsia="en-GB"/>
              </w:rPr>
              <w:t>0</w:t>
            </w:r>
          </w:p>
        </w:tc>
        <w:tc>
          <w:tcPr>
            <w:tcW w:w="873" w:type="dxa"/>
            <w:tcBorders>
              <w:top w:val="single" w:sz="4" w:space="0" w:color="000000"/>
              <w:left w:val="nil"/>
              <w:bottom w:val="single" w:sz="4" w:space="0" w:color="000000"/>
              <w:right w:val="nil"/>
            </w:tcBorders>
            <w:shd w:val="clear" w:color="auto" w:fill="auto"/>
            <w:noWrap/>
            <w:vAlign w:val="bottom"/>
            <w:hideMark/>
          </w:tcPr>
          <w:p w:rsidR="00B509FC" w:rsidRPr="00AF4380" w:rsidRDefault="00B509FC" w:rsidP="00ED7CA9">
            <w:pPr>
              <w:spacing w:after="0" w:line="240" w:lineRule="auto"/>
              <w:jc w:val="center"/>
              <w:rPr>
                <w:rFonts w:ascii="Calibri" w:eastAsia="Times New Roman" w:hAnsi="Calibri" w:cs="Calibri"/>
                <w:color w:val="000000"/>
                <w:lang w:eastAsia="en-GB"/>
              </w:rPr>
            </w:pPr>
            <w:r w:rsidRPr="00AF4380">
              <w:rPr>
                <w:rFonts w:ascii="Calibri" w:eastAsia="Times New Roman" w:hAnsi="Calibri" w:cs="Calibri"/>
                <w:color w:val="000000"/>
                <w:lang w:eastAsia="en-GB"/>
              </w:rPr>
              <w:t>1</w:t>
            </w:r>
          </w:p>
        </w:tc>
        <w:tc>
          <w:tcPr>
            <w:tcW w:w="873" w:type="dxa"/>
            <w:tcBorders>
              <w:top w:val="single" w:sz="4" w:space="0" w:color="000000"/>
              <w:left w:val="nil"/>
              <w:bottom w:val="single" w:sz="4" w:space="0" w:color="000000"/>
              <w:right w:val="nil"/>
            </w:tcBorders>
            <w:shd w:val="clear" w:color="auto" w:fill="auto"/>
            <w:noWrap/>
            <w:vAlign w:val="bottom"/>
            <w:hideMark/>
          </w:tcPr>
          <w:p w:rsidR="00B509FC" w:rsidRPr="00AF4380" w:rsidRDefault="00B509FC" w:rsidP="00ED7CA9">
            <w:pPr>
              <w:spacing w:after="0" w:line="240" w:lineRule="auto"/>
              <w:jc w:val="center"/>
              <w:rPr>
                <w:rFonts w:ascii="Calibri" w:eastAsia="Times New Roman" w:hAnsi="Calibri" w:cs="Calibri"/>
                <w:color w:val="000000"/>
                <w:lang w:eastAsia="en-GB"/>
              </w:rPr>
            </w:pPr>
            <w:r w:rsidRPr="00AF4380">
              <w:rPr>
                <w:rFonts w:ascii="Calibri" w:eastAsia="Times New Roman" w:hAnsi="Calibri" w:cs="Calibri"/>
                <w:color w:val="000000"/>
                <w:lang w:eastAsia="en-GB"/>
              </w:rPr>
              <w:t>2</w:t>
            </w:r>
          </w:p>
        </w:tc>
        <w:tc>
          <w:tcPr>
            <w:tcW w:w="1307" w:type="dxa"/>
            <w:tcBorders>
              <w:top w:val="single" w:sz="4" w:space="0" w:color="000000"/>
              <w:left w:val="nil"/>
              <w:bottom w:val="single" w:sz="4" w:space="0" w:color="000000"/>
              <w:right w:val="single" w:sz="4" w:space="0" w:color="000000"/>
            </w:tcBorders>
            <w:shd w:val="clear" w:color="auto" w:fill="auto"/>
            <w:noWrap/>
            <w:vAlign w:val="bottom"/>
            <w:hideMark/>
          </w:tcPr>
          <w:p w:rsidR="00B509FC" w:rsidRPr="00AF4380" w:rsidRDefault="00B509FC" w:rsidP="00ED7CA9">
            <w:pPr>
              <w:spacing w:after="0" w:line="240" w:lineRule="auto"/>
              <w:jc w:val="center"/>
              <w:rPr>
                <w:rFonts w:ascii="Calibri" w:eastAsia="Times New Roman" w:hAnsi="Calibri" w:cs="Calibri"/>
                <w:color w:val="000000"/>
                <w:lang w:eastAsia="en-GB"/>
              </w:rPr>
            </w:pPr>
            <w:r w:rsidRPr="00AF4380">
              <w:rPr>
                <w:rFonts w:ascii="Calibri" w:eastAsia="Times New Roman" w:hAnsi="Calibri" w:cs="Calibri"/>
                <w:color w:val="000000"/>
                <w:lang w:eastAsia="en-GB"/>
              </w:rPr>
              <w:t>3</w:t>
            </w:r>
          </w:p>
        </w:tc>
      </w:tr>
      <w:tr w:rsidR="00B509FC" w:rsidRPr="00AF4380" w:rsidTr="00ED7CA9">
        <w:trPr>
          <w:trHeight w:val="288"/>
        </w:trPr>
        <w:tc>
          <w:tcPr>
            <w:tcW w:w="384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509FC" w:rsidRPr="00AF4380" w:rsidRDefault="00B509FC" w:rsidP="00ED7CA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Total s</w:t>
            </w:r>
            <w:r w:rsidRPr="00AF4380">
              <w:rPr>
                <w:rFonts w:ascii="Calibri" w:eastAsia="Times New Roman" w:hAnsi="Calibri" w:cs="Calibri"/>
                <w:color w:val="000000"/>
                <w:lang w:eastAsia="en-GB"/>
              </w:rPr>
              <w:t>tages</w:t>
            </w:r>
            <w:r>
              <w:rPr>
                <w:rFonts w:ascii="Calibri" w:eastAsia="Times New Roman" w:hAnsi="Calibri" w:cs="Calibri"/>
                <w:color w:val="000000"/>
                <w:lang w:eastAsia="en-GB"/>
              </w:rPr>
              <w:t xml:space="preserve"> of education in which there was an </w:t>
            </w:r>
            <w:r w:rsidRPr="00AF4380">
              <w:rPr>
                <w:rFonts w:ascii="Calibri" w:eastAsia="Times New Roman" w:hAnsi="Calibri" w:cs="Calibri"/>
                <w:color w:val="000000"/>
                <w:lang w:eastAsia="en-GB"/>
              </w:rPr>
              <w:t xml:space="preserve"> inspirational teachers or event</w:t>
            </w:r>
          </w:p>
        </w:tc>
        <w:tc>
          <w:tcPr>
            <w:tcW w:w="505" w:type="dxa"/>
            <w:tcBorders>
              <w:top w:val="single" w:sz="4" w:space="0" w:color="000000"/>
              <w:left w:val="single" w:sz="4" w:space="0" w:color="000000"/>
              <w:bottom w:val="nil"/>
              <w:right w:val="single" w:sz="4" w:space="0" w:color="000000"/>
            </w:tcBorders>
            <w:shd w:val="clear" w:color="auto" w:fill="auto"/>
            <w:noWrap/>
            <w:vAlign w:val="bottom"/>
            <w:hideMark/>
          </w:tcPr>
          <w:p w:rsidR="00B509FC" w:rsidRPr="00AF4380" w:rsidRDefault="00B509FC" w:rsidP="00ED7CA9">
            <w:pPr>
              <w:spacing w:after="0" w:line="240" w:lineRule="auto"/>
              <w:jc w:val="right"/>
              <w:rPr>
                <w:rFonts w:ascii="Calibri" w:eastAsia="Times New Roman" w:hAnsi="Calibri" w:cs="Calibri"/>
                <w:color w:val="000000"/>
                <w:lang w:eastAsia="en-GB"/>
              </w:rPr>
            </w:pPr>
            <w:r w:rsidRPr="00AF4380">
              <w:rPr>
                <w:rFonts w:ascii="Calibri" w:eastAsia="Times New Roman" w:hAnsi="Calibri" w:cs="Calibri"/>
                <w:color w:val="000000"/>
                <w:lang w:eastAsia="en-GB"/>
              </w:rPr>
              <w:t>0</w:t>
            </w:r>
          </w:p>
        </w:tc>
        <w:tc>
          <w:tcPr>
            <w:tcW w:w="1261" w:type="dxa"/>
            <w:tcBorders>
              <w:top w:val="single" w:sz="4" w:space="0" w:color="000000"/>
              <w:left w:val="single" w:sz="4" w:space="0" w:color="000000"/>
              <w:bottom w:val="nil"/>
              <w:right w:val="nil"/>
            </w:tcBorders>
            <w:shd w:val="clear" w:color="auto" w:fill="auto"/>
            <w:noWrap/>
            <w:vAlign w:val="bottom"/>
            <w:hideMark/>
          </w:tcPr>
          <w:p w:rsidR="00B509FC" w:rsidRPr="00AF4380" w:rsidRDefault="00B509FC" w:rsidP="00ED7CA9">
            <w:pPr>
              <w:spacing w:after="0" w:line="240" w:lineRule="auto"/>
              <w:jc w:val="center"/>
              <w:rPr>
                <w:rFonts w:ascii="Calibri" w:eastAsia="Times New Roman" w:hAnsi="Calibri" w:cs="Calibri"/>
                <w:color w:val="000000"/>
                <w:lang w:eastAsia="en-GB"/>
              </w:rPr>
            </w:pPr>
            <w:r w:rsidRPr="00AF4380">
              <w:rPr>
                <w:rFonts w:ascii="Calibri" w:eastAsia="Times New Roman" w:hAnsi="Calibri" w:cs="Calibri"/>
                <w:color w:val="000000"/>
                <w:lang w:eastAsia="en-GB"/>
              </w:rPr>
              <w:t>220</w:t>
            </w:r>
          </w:p>
        </w:tc>
        <w:tc>
          <w:tcPr>
            <w:tcW w:w="873" w:type="dxa"/>
            <w:tcBorders>
              <w:top w:val="single" w:sz="4" w:space="0" w:color="000000"/>
              <w:left w:val="nil"/>
              <w:bottom w:val="nil"/>
              <w:right w:val="nil"/>
            </w:tcBorders>
            <w:shd w:val="clear" w:color="auto" w:fill="auto"/>
            <w:noWrap/>
            <w:vAlign w:val="bottom"/>
            <w:hideMark/>
          </w:tcPr>
          <w:p w:rsidR="00B509FC" w:rsidRPr="00AF4380" w:rsidRDefault="00B509FC" w:rsidP="00ED7CA9">
            <w:pPr>
              <w:spacing w:after="0" w:line="240" w:lineRule="auto"/>
              <w:jc w:val="center"/>
              <w:rPr>
                <w:rFonts w:ascii="Calibri" w:eastAsia="Times New Roman" w:hAnsi="Calibri" w:cs="Calibri"/>
                <w:color w:val="000000"/>
                <w:lang w:eastAsia="en-GB"/>
              </w:rPr>
            </w:pPr>
            <w:r w:rsidRPr="00AF4380">
              <w:rPr>
                <w:rFonts w:ascii="Calibri" w:eastAsia="Times New Roman" w:hAnsi="Calibri" w:cs="Calibri"/>
                <w:color w:val="000000"/>
                <w:lang w:eastAsia="en-GB"/>
              </w:rPr>
              <w:t>35</w:t>
            </w:r>
          </w:p>
        </w:tc>
        <w:tc>
          <w:tcPr>
            <w:tcW w:w="873" w:type="dxa"/>
            <w:tcBorders>
              <w:top w:val="single" w:sz="4" w:space="0" w:color="000000"/>
              <w:left w:val="nil"/>
              <w:bottom w:val="nil"/>
              <w:right w:val="nil"/>
            </w:tcBorders>
            <w:shd w:val="clear" w:color="auto" w:fill="auto"/>
            <w:noWrap/>
            <w:vAlign w:val="bottom"/>
            <w:hideMark/>
          </w:tcPr>
          <w:p w:rsidR="00B509FC" w:rsidRPr="00AF4380" w:rsidRDefault="00B509FC" w:rsidP="00ED7CA9">
            <w:pPr>
              <w:spacing w:after="0" w:line="240" w:lineRule="auto"/>
              <w:jc w:val="center"/>
              <w:rPr>
                <w:rFonts w:ascii="Calibri" w:eastAsia="Times New Roman" w:hAnsi="Calibri" w:cs="Calibri"/>
                <w:color w:val="000000"/>
                <w:lang w:eastAsia="en-GB"/>
              </w:rPr>
            </w:pPr>
            <w:r w:rsidRPr="00AF4380">
              <w:rPr>
                <w:rFonts w:ascii="Calibri" w:eastAsia="Times New Roman" w:hAnsi="Calibri" w:cs="Calibri"/>
                <w:color w:val="000000"/>
                <w:lang w:eastAsia="en-GB"/>
              </w:rPr>
              <w:t>5</w:t>
            </w:r>
          </w:p>
        </w:tc>
        <w:tc>
          <w:tcPr>
            <w:tcW w:w="1307" w:type="dxa"/>
            <w:tcBorders>
              <w:top w:val="single" w:sz="4" w:space="0" w:color="000000"/>
              <w:left w:val="nil"/>
              <w:bottom w:val="nil"/>
              <w:right w:val="single" w:sz="4" w:space="0" w:color="000000"/>
            </w:tcBorders>
            <w:shd w:val="clear" w:color="auto" w:fill="auto"/>
            <w:noWrap/>
            <w:vAlign w:val="bottom"/>
            <w:hideMark/>
          </w:tcPr>
          <w:p w:rsidR="00B509FC" w:rsidRPr="00AF4380" w:rsidRDefault="00B509FC" w:rsidP="00ED7CA9">
            <w:pPr>
              <w:spacing w:after="0" w:line="240" w:lineRule="auto"/>
              <w:jc w:val="center"/>
              <w:rPr>
                <w:rFonts w:ascii="Calibri" w:eastAsia="Times New Roman" w:hAnsi="Calibri" w:cs="Calibri"/>
                <w:color w:val="000000"/>
                <w:lang w:eastAsia="en-GB"/>
              </w:rPr>
            </w:pPr>
            <w:r w:rsidRPr="00AF4380">
              <w:rPr>
                <w:rFonts w:ascii="Calibri" w:eastAsia="Times New Roman" w:hAnsi="Calibri" w:cs="Calibri"/>
                <w:color w:val="000000"/>
                <w:lang w:eastAsia="en-GB"/>
              </w:rPr>
              <w:t>0</w:t>
            </w:r>
          </w:p>
        </w:tc>
      </w:tr>
      <w:tr w:rsidR="00B509FC" w:rsidRPr="00AF4380" w:rsidTr="00ED7CA9">
        <w:trPr>
          <w:trHeight w:val="288"/>
        </w:trPr>
        <w:tc>
          <w:tcPr>
            <w:tcW w:w="3841" w:type="dxa"/>
            <w:gridSpan w:val="2"/>
            <w:vMerge/>
            <w:tcBorders>
              <w:top w:val="nil"/>
              <w:left w:val="single" w:sz="4" w:space="0" w:color="000000"/>
              <w:bottom w:val="single" w:sz="4" w:space="0" w:color="000000"/>
              <w:right w:val="single" w:sz="4" w:space="0" w:color="000000"/>
            </w:tcBorders>
            <w:vAlign w:val="center"/>
            <w:hideMark/>
          </w:tcPr>
          <w:p w:rsidR="00B509FC" w:rsidRPr="00AF4380" w:rsidRDefault="00B509FC" w:rsidP="00ED7CA9">
            <w:pPr>
              <w:spacing w:after="0" w:line="240" w:lineRule="auto"/>
              <w:rPr>
                <w:rFonts w:ascii="Calibri" w:eastAsia="Times New Roman" w:hAnsi="Calibri" w:cs="Calibri"/>
                <w:color w:val="000000"/>
                <w:lang w:eastAsia="en-GB"/>
              </w:rPr>
            </w:pPr>
          </w:p>
        </w:tc>
        <w:tc>
          <w:tcPr>
            <w:tcW w:w="505" w:type="dxa"/>
            <w:tcBorders>
              <w:top w:val="nil"/>
              <w:left w:val="single" w:sz="4" w:space="0" w:color="000000"/>
              <w:bottom w:val="nil"/>
              <w:right w:val="single" w:sz="4" w:space="0" w:color="000000"/>
            </w:tcBorders>
            <w:shd w:val="clear" w:color="auto" w:fill="auto"/>
            <w:noWrap/>
            <w:vAlign w:val="bottom"/>
            <w:hideMark/>
          </w:tcPr>
          <w:p w:rsidR="00B509FC" w:rsidRPr="00AF4380" w:rsidRDefault="00B509FC" w:rsidP="00ED7CA9">
            <w:pPr>
              <w:spacing w:after="0" w:line="240" w:lineRule="auto"/>
              <w:jc w:val="right"/>
              <w:rPr>
                <w:rFonts w:ascii="Calibri" w:eastAsia="Times New Roman" w:hAnsi="Calibri" w:cs="Calibri"/>
                <w:color w:val="000000"/>
                <w:lang w:eastAsia="en-GB"/>
              </w:rPr>
            </w:pPr>
            <w:r w:rsidRPr="00AF4380">
              <w:rPr>
                <w:rFonts w:ascii="Calibri" w:eastAsia="Times New Roman" w:hAnsi="Calibri" w:cs="Calibri"/>
                <w:color w:val="000000"/>
                <w:lang w:eastAsia="en-GB"/>
              </w:rPr>
              <w:t>1</w:t>
            </w:r>
          </w:p>
        </w:tc>
        <w:tc>
          <w:tcPr>
            <w:tcW w:w="1261" w:type="dxa"/>
            <w:tcBorders>
              <w:top w:val="nil"/>
              <w:left w:val="single" w:sz="4" w:space="0" w:color="000000"/>
              <w:bottom w:val="nil"/>
              <w:right w:val="nil"/>
            </w:tcBorders>
            <w:shd w:val="clear" w:color="auto" w:fill="auto"/>
            <w:noWrap/>
            <w:vAlign w:val="bottom"/>
            <w:hideMark/>
          </w:tcPr>
          <w:p w:rsidR="00B509FC" w:rsidRPr="00AF4380" w:rsidRDefault="00B509FC" w:rsidP="00ED7CA9">
            <w:pPr>
              <w:spacing w:after="0" w:line="240" w:lineRule="auto"/>
              <w:jc w:val="center"/>
              <w:rPr>
                <w:rFonts w:ascii="Calibri" w:eastAsia="Times New Roman" w:hAnsi="Calibri" w:cs="Calibri"/>
                <w:color w:val="000000"/>
                <w:lang w:eastAsia="en-GB"/>
              </w:rPr>
            </w:pPr>
            <w:r w:rsidRPr="00AF4380">
              <w:rPr>
                <w:rFonts w:ascii="Calibri" w:eastAsia="Times New Roman" w:hAnsi="Calibri" w:cs="Calibri"/>
                <w:color w:val="000000"/>
                <w:lang w:eastAsia="en-GB"/>
              </w:rPr>
              <w:t>84</w:t>
            </w:r>
          </w:p>
        </w:tc>
        <w:tc>
          <w:tcPr>
            <w:tcW w:w="873" w:type="dxa"/>
            <w:tcBorders>
              <w:top w:val="nil"/>
              <w:left w:val="nil"/>
              <w:bottom w:val="nil"/>
              <w:right w:val="nil"/>
            </w:tcBorders>
            <w:shd w:val="clear" w:color="auto" w:fill="auto"/>
            <w:noWrap/>
            <w:vAlign w:val="bottom"/>
            <w:hideMark/>
          </w:tcPr>
          <w:p w:rsidR="00B509FC" w:rsidRPr="00AF4380" w:rsidRDefault="00B509FC" w:rsidP="00ED7CA9">
            <w:pPr>
              <w:spacing w:after="0" w:line="240" w:lineRule="auto"/>
              <w:jc w:val="center"/>
              <w:rPr>
                <w:rFonts w:ascii="Calibri" w:eastAsia="Times New Roman" w:hAnsi="Calibri" w:cs="Calibri"/>
                <w:color w:val="000000"/>
                <w:lang w:eastAsia="en-GB"/>
              </w:rPr>
            </w:pPr>
            <w:r w:rsidRPr="00AF4380">
              <w:rPr>
                <w:rFonts w:ascii="Calibri" w:eastAsia="Times New Roman" w:hAnsi="Calibri" w:cs="Calibri"/>
                <w:color w:val="000000"/>
                <w:lang w:eastAsia="en-GB"/>
              </w:rPr>
              <w:t>63</w:t>
            </w:r>
          </w:p>
        </w:tc>
        <w:tc>
          <w:tcPr>
            <w:tcW w:w="873" w:type="dxa"/>
            <w:tcBorders>
              <w:top w:val="nil"/>
              <w:left w:val="nil"/>
              <w:bottom w:val="nil"/>
              <w:right w:val="nil"/>
            </w:tcBorders>
            <w:shd w:val="clear" w:color="auto" w:fill="auto"/>
            <w:noWrap/>
            <w:vAlign w:val="bottom"/>
            <w:hideMark/>
          </w:tcPr>
          <w:p w:rsidR="00B509FC" w:rsidRPr="00AF4380" w:rsidRDefault="00B509FC" w:rsidP="00ED7CA9">
            <w:pPr>
              <w:spacing w:after="0" w:line="240" w:lineRule="auto"/>
              <w:jc w:val="center"/>
              <w:rPr>
                <w:rFonts w:ascii="Calibri" w:eastAsia="Times New Roman" w:hAnsi="Calibri" w:cs="Calibri"/>
                <w:color w:val="000000"/>
                <w:lang w:eastAsia="en-GB"/>
              </w:rPr>
            </w:pPr>
            <w:r w:rsidRPr="00AF4380">
              <w:rPr>
                <w:rFonts w:ascii="Calibri" w:eastAsia="Times New Roman" w:hAnsi="Calibri" w:cs="Calibri"/>
                <w:color w:val="000000"/>
                <w:lang w:eastAsia="en-GB"/>
              </w:rPr>
              <w:t>8</w:t>
            </w:r>
          </w:p>
        </w:tc>
        <w:tc>
          <w:tcPr>
            <w:tcW w:w="1307" w:type="dxa"/>
            <w:tcBorders>
              <w:top w:val="nil"/>
              <w:left w:val="nil"/>
              <w:bottom w:val="nil"/>
              <w:right w:val="single" w:sz="4" w:space="0" w:color="000000"/>
            </w:tcBorders>
            <w:shd w:val="clear" w:color="auto" w:fill="auto"/>
            <w:noWrap/>
            <w:vAlign w:val="bottom"/>
            <w:hideMark/>
          </w:tcPr>
          <w:p w:rsidR="00B509FC" w:rsidRPr="00AF4380" w:rsidRDefault="00B509FC" w:rsidP="00ED7CA9">
            <w:pPr>
              <w:spacing w:after="0" w:line="240" w:lineRule="auto"/>
              <w:jc w:val="center"/>
              <w:rPr>
                <w:rFonts w:ascii="Calibri" w:eastAsia="Times New Roman" w:hAnsi="Calibri" w:cs="Calibri"/>
                <w:color w:val="000000"/>
                <w:lang w:eastAsia="en-GB"/>
              </w:rPr>
            </w:pPr>
            <w:r w:rsidRPr="00AF4380">
              <w:rPr>
                <w:rFonts w:ascii="Calibri" w:eastAsia="Times New Roman" w:hAnsi="Calibri" w:cs="Calibri"/>
                <w:color w:val="000000"/>
                <w:lang w:eastAsia="en-GB"/>
              </w:rPr>
              <w:t>3</w:t>
            </w:r>
          </w:p>
        </w:tc>
      </w:tr>
      <w:tr w:rsidR="00B509FC" w:rsidRPr="00AF4380" w:rsidTr="00ED7CA9">
        <w:trPr>
          <w:trHeight w:val="288"/>
        </w:trPr>
        <w:tc>
          <w:tcPr>
            <w:tcW w:w="3841" w:type="dxa"/>
            <w:gridSpan w:val="2"/>
            <w:vMerge/>
            <w:tcBorders>
              <w:top w:val="nil"/>
              <w:left w:val="single" w:sz="4" w:space="0" w:color="000000"/>
              <w:bottom w:val="single" w:sz="4" w:space="0" w:color="000000"/>
              <w:right w:val="single" w:sz="4" w:space="0" w:color="000000"/>
            </w:tcBorders>
            <w:vAlign w:val="center"/>
            <w:hideMark/>
          </w:tcPr>
          <w:p w:rsidR="00B509FC" w:rsidRPr="00AF4380" w:rsidRDefault="00B509FC" w:rsidP="00ED7CA9">
            <w:pPr>
              <w:spacing w:after="0" w:line="240" w:lineRule="auto"/>
              <w:rPr>
                <w:rFonts w:ascii="Calibri" w:eastAsia="Times New Roman" w:hAnsi="Calibri" w:cs="Calibri"/>
                <w:color w:val="000000"/>
                <w:lang w:eastAsia="en-GB"/>
              </w:rPr>
            </w:pPr>
          </w:p>
        </w:tc>
        <w:tc>
          <w:tcPr>
            <w:tcW w:w="505" w:type="dxa"/>
            <w:tcBorders>
              <w:top w:val="nil"/>
              <w:left w:val="single" w:sz="4" w:space="0" w:color="000000"/>
              <w:bottom w:val="nil"/>
              <w:right w:val="single" w:sz="4" w:space="0" w:color="000000"/>
            </w:tcBorders>
            <w:shd w:val="clear" w:color="auto" w:fill="auto"/>
            <w:noWrap/>
            <w:vAlign w:val="bottom"/>
            <w:hideMark/>
          </w:tcPr>
          <w:p w:rsidR="00B509FC" w:rsidRPr="00AF4380" w:rsidRDefault="00B509FC" w:rsidP="00ED7CA9">
            <w:pPr>
              <w:spacing w:after="0" w:line="240" w:lineRule="auto"/>
              <w:jc w:val="right"/>
              <w:rPr>
                <w:rFonts w:ascii="Calibri" w:eastAsia="Times New Roman" w:hAnsi="Calibri" w:cs="Calibri"/>
                <w:color w:val="000000"/>
                <w:lang w:eastAsia="en-GB"/>
              </w:rPr>
            </w:pPr>
            <w:r w:rsidRPr="00AF4380">
              <w:rPr>
                <w:rFonts w:ascii="Calibri" w:eastAsia="Times New Roman" w:hAnsi="Calibri" w:cs="Calibri"/>
                <w:color w:val="000000"/>
                <w:lang w:eastAsia="en-GB"/>
              </w:rPr>
              <w:t>2</w:t>
            </w:r>
          </w:p>
        </w:tc>
        <w:tc>
          <w:tcPr>
            <w:tcW w:w="1261" w:type="dxa"/>
            <w:tcBorders>
              <w:top w:val="nil"/>
              <w:left w:val="single" w:sz="4" w:space="0" w:color="000000"/>
              <w:bottom w:val="nil"/>
              <w:right w:val="nil"/>
            </w:tcBorders>
            <w:shd w:val="clear" w:color="auto" w:fill="auto"/>
            <w:noWrap/>
            <w:vAlign w:val="bottom"/>
            <w:hideMark/>
          </w:tcPr>
          <w:p w:rsidR="00B509FC" w:rsidRPr="00AF4380" w:rsidRDefault="00B509FC" w:rsidP="00ED7CA9">
            <w:pPr>
              <w:spacing w:after="0" w:line="240" w:lineRule="auto"/>
              <w:jc w:val="center"/>
              <w:rPr>
                <w:rFonts w:ascii="Calibri" w:eastAsia="Times New Roman" w:hAnsi="Calibri" w:cs="Calibri"/>
                <w:color w:val="000000"/>
                <w:lang w:eastAsia="en-GB"/>
              </w:rPr>
            </w:pPr>
            <w:r w:rsidRPr="00AF4380">
              <w:rPr>
                <w:rFonts w:ascii="Calibri" w:eastAsia="Times New Roman" w:hAnsi="Calibri" w:cs="Calibri"/>
                <w:color w:val="000000"/>
                <w:lang w:eastAsia="en-GB"/>
              </w:rPr>
              <w:t>40</w:t>
            </w:r>
          </w:p>
        </w:tc>
        <w:tc>
          <w:tcPr>
            <w:tcW w:w="873" w:type="dxa"/>
            <w:tcBorders>
              <w:top w:val="nil"/>
              <w:left w:val="nil"/>
              <w:bottom w:val="nil"/>
              <w:right w:val="nil"/>
            </w:tcBorders>
            <w:shd w:val="clear" w:color="auto" w:fill="auto"/>
            <w:noWrap/>
            <w:vAlign w:val="bottom"/>
            <w:hideMark/>
          </w:tcPr>
          <w:p w:rsidR="00B509FC" w:rsidRPr="00AF4380" w:rsidRDefault="00B509FC" w:rsidP="00ED7CA9">
            <w:pPr>
              <w:spacing w:after="0" w:line="240" w:lineRule="auto"/>
              <w:jc w:val="center"/>
              <w:rPr>
                <w:rFonts w:ascii="Calibri" w:eastAsia="Times New Roman" w:hAnsi="Calibri" w:cs="Calibri"/>
                <w:color w:val="000000"/>
                <w:lang w:eastAsia="en-GB"/>
              </w:rPr>
            </w:pPr>
            <w:r w:rsidRPr="00AF4380">
              <w:rPr>
                <w:rFonts w:ascii="Calibri" w:eastAsia="Times New Roman" w:hAnsi="Calibri" w:cs="Calibri"/>
                <w:color w:val="000000"/>
                <w:lang w:eastAsia="en-GB"/>
              </w:rPr>
              <w:t>20</w:t>
            </w:r>
          </w:p>
        </w:tc>
        <w:tc>
          <w:tcPr>
            <w:tcW w:w="873" w:type="dxa"/>
            <w:tcBorders>
              <w:top w:val="nil"/>
              <w:left w:val="nil"/>
              <w:bottom w:val="nil"/>
              <w:right w:val="nil"/>
            </w:tcBorders>
            <w:shd w:val="clear" w:color="auto" w:fill="auto"/>
            <w:noWrap/>
            <w:vAlign w:val="bottom"/>
            <w:hideMark/>
          </w:tcPr>
          <w:p w:rsidR="00B509FC" w:rsidRPr="00AF4380" w:rsidRDefault="00B509FC" w:rsidP="00ED7CA9">
            <w:pPr>
              <w:spacing w:after="0" w:line="240" w:lineRule="auto"/>
              <w:jc w:val="center"/>
              <w:rPr>
                <w:rFonts w:ascii="Calibri" w:eastAsia="Times New Roman" w:hAnsi="Calibri" w:cs="Calibri"/>
                <w:color w:val="000000"/>
                <w:lang w:eastAsia="en-GB"/>
              </w:rPr>
            </w:pPr>
            <w:r w:rsidRPr="00AF4380">
              <w:rPr>
                <w:rFonts w:ascii="Calibri" w:eastAsia="Times New Roman" w:hAnsi="Calibri" w:cs="Calibri"/>
                <w:color w:val="000000"/>
                <w:lang w:eastAsia="en-GB"/>
              </w:rPr>
              <w:t>49</w:t>
            </w:r>
          </w:p>
        </w:tc>
        <w:tc>
          <w:tcPr>
            <w:tcW w:w="1307" w:type="dxa"/>
            <w:tcBorders>
              <w:top w:val="nil"/>
              <w:left w:val="nil"/>
              <w:bottom w:val="nil"/>
              <w:right w:val="single" w:sz="4" w:space="0" w:color="000000"/>
            </w:tcBorders>
            <w:shd w:val="clear" w:color="auto" w:fill="auto"/>
            <w:noWrap/>
            <w:vAlign w:val="bottom"/>
            <w:hideMark/>
          </w:tcPr>
          <w:p w:rsidR="00B509FC" w:rsidRPr="00AF4380" w:rsidRDefault="00B509FC" w:rsidP="00ED7CA9">
            <w:pPr>
              <w:spacing w:after="0" w:line="240" w:lineRule="auto"/>
              <w:jc w:val="center"/>
              <w:rPr>
                <w:rFonts w:ascii="Calibri" w:eastAsia="Times New Roman" w:hAnsi="Calibri" w:cs="Calibri"/>
                <w:color w:val="000000"/>
                <w:lang w:eastAsia="en-GB"/>
              </w:rPr>
            </w:pPr>
            <w:r w:rsidRPr="00AF4380">
              <w:rPr>
                <w:rFonts w:ascii="Calibri" w:eastAsia="Times New Roman" w:hAnsi="Calibri" w:cs="Calibri"/>
                <w:color w:val="000000"/>
                <w:lang w:eastAsia="en-GB"/>
              </w:rPr>
              <w:t>3</w:t>
            </w:r>
          </w:p>
        </w:tc>
      </w:tr>
      <w:tr w:rsidR="00B509FC" w:rsidRPr="00AF4380" w:rsidTr="00ED7CA9">
        <w:trPr>
          <w:trHeight w:val="73"/>
        </w:trPr>
        <w:tc>
          <w:tcPr>
            <w:tcW w:w="3841" w:type="dxa"/>
            <w:gridSpan w:val="2"/>
            <w:vMerge/>
            <w:tcBorders>
              <w:top w:val="nil"/>
              <w:left w:val="single" w:sz="4" w:space="0" w:color="000000"/>
              <w:bottom w:val="single" w:sz="4" w:space="0" w:color="000000"/>
              <w:right w:val="single" w:sz="4" w:space="0" w:color="000000"/>
            </w:tcBorders>
            <w:vAlign w:val="center"/>
            <w:hideMark/>
          </w:tcPr>
          <w:p w:rsidR="00B509FC" w:rsidRPr="00AF4380" w:rsidRDefault="00B509FC" w:rsidP="00ED7CA9">
            <w:pPr>
              <w:spacing w:after="0" w:line="240" w:lineRule="auto"/>
              <w:rPr>
                <w:rFonts w:ascii="Calibri" w:eastAsia="Times New Roman" w:hAnsi="Calibri" w:cs="Calibri"/>
                <w:color w:val="000000"/>
                <w:lang w:eastAsia="en-GB"/>
              </w:rPr>
            </w:pPr>
          </w:p>
        </w:tc>
        <w:tc>
          <w:tcPr>
            <w:tcW w:w="505" w:type="dxa"/>
            <w:tcBorders>
              <w:top w:val="nil"/>
              <w:left w:val="single" w:sz="4" w:space="0" w:color="000000"/>
              <w:bottom w:val="single" w:sz="4" w:space="0" w:color="000000"/>
              <w:right w:val="single" w:sz="4" w:space="0" w:color="000000"/>
            </w:tcBorders>
            <w:shd w:val="clear" w:color="auto" w:fill="auto"/>
            <w:noWrap/>
            <w:vAlign w:val="bottom"/>
            <w:hideMark/>
          </w:tcPr>
          <w:p w:rsidR="00B509FC" w:rsidRPr="00AF4380" w:rsidRDefault="00B509FC" w:rsidP="00ED7CA9">
            <w:pPr>
              <w:spacing w:after="0" w:line="240" w:lineRule="auto"/>
              <w:jc w:val="right"/>
              <w:rPr>
                <w:rFonts w:ascii="Calibri" w:eastAsia="Times New Roman" w:hAnsi="Calibri" w:cs="Calibri"/>
                <w:color w:val="000000"/>
                <w:lang w:eastAsia="en-GB"/>
              </w:rPr>
            </w:pPr>
            <w:r w:rsidRPr="00AF4380">
              <w:rPr>
                <w:rFonts w:ascii="Calibri" w:eastAsia="Times New Roman" w:hAnsi="Calibri" w:cs="Calibri"/>
                <w:color w:val="000000"/>
                <w:lang w:eastAsia="en-GB"/>
              </w:rPr>
              <w:t>3</w:t>
            </w:r>
          </w:p>
        </w:tc>
        <w:tc>
          <w:tcPr>
            <w:tcW w:w="1261" w:type="dxa"/>
            <w:tcBorders>
              <w:top w:val="nil"/>
              <w:left w:val="single" w:sz="4" w:space="0" w:color="000000"/>
              <w:bottom w:val="single" w:sz="4" w:space="0" w:color="000000"/>
              <w:right w:val="nil"/>
            </w:tcBorders>
            <w:shd w:val="clear" w:color="auto" w:fill="auto"/>
            <w:noWrap/>
            <w:vAlign w:val="bottom"/>
            <w:hideMark/>
          </w:tcPr>
          <w:p w:rsidR="00B509FC" w:rsidRPr="00AF4380" w:rsidRDefault="00B509FC" w:rsidP="00ED7CA9">
            <w:pPr>
              <w:spacing w:after="0" w:line="240" w:lineRule="auto"/>
              <w:jc w:val="center"/>
              <w:rPr>
                <w:rFonts w:ascii="Calibri" w:eastAsia="Times New Roman" w:hAnsi="Calibri" w:cs="Calibri"/>
                <w:color w:val="000000"/>
                <w:lang w:eastAsia="en-GB"/>
              </w:rPr>
            </w:pPr>
            <w:r w:rsidRPr="00AF4380">
              <w:rPr>
                <w:rFonts w:ascii="Calibri" w:eastAsia="Times New Roman" w:hAnsi="Calibri" w:cs="Calibri"/>
                <w:color w:val="000000"/>
                <w:lang w:eastAsia="en-GB"/>
              </w:rPr>
              <w:t>12</w:t>
            </w:r>
          </w:p>
        </w:tc>
        <w:tc>
          <w:tcPr>
            <w:tcW w:w="873" w:type="dxa"/>
            <w:tcBorders>
              <w:top w:val="nil"/>
              <w:left w:val="nil"/>
              <w:bottom w:val="single" w:sz="4" w:space="0" w:color="000000"/>
              <w:right w:val="nil"/>
            </w:tcBorders>
            <w:shd w:val="clear" w:color="auto" w:fill="auto"/>
            <w:noWrap/>
            <w:vAlign w:val="bottom"/>
            <w:hideMark/>
          </w:tcPr>
          <w:p w:rsidR="00B509FC" w:rsidRPr="00AF4380" w:rsidRDefault="00B509FC" w:rsidP="00ED7CA9">
            <w:pPr>
              <w:spacing w:after="0" w:line="240" w:lineRule="auto"/>
              <w:jc w:val="center"/>
              <w:rPr>
                <w:rFonts w:ascii="Calibri" w:eastAsia="Times New Roman" w:hAnsi="Calibri" w:cs="Calibri"/>
                <w:color w:val="000000"/>
                <w:lang w:eastAsia="en-GB"/>
              </w:rPr>
            </w:pPr>
            <w:r w:rsidRPr="00AF4380">
              <w:rPr>
                <w:rFonts w:ascii="Calibri" w:eastAsia="Times New Roman" w:hAnsi="Calibri" w:cs="Calibri"/>
                <w:color w:val="000000"/>
                <w:lang w:eastAsia="en-GB"/>
              </w:rPr>
              <w:t>6</w:t>
            </w:r>
          </w:p>
        </w:tc>
        <w:tc>
          <w:tcPr>
            <w:tcW w:w="873" w:type="dxa"/>
            <w:tcBorders>
              <w:top w:val="nil"/>
              <w:left w:val="nil"/>
              <w:bottom w:val="single" w:sz="4" w:space="0" w:color="000000"/>
              <w:right w:val="nil"/>
            </w:tcBorders>
            <w:shd w:val="clear" w:color="auto" w:fill="auto"/>
            <w:noWrap/>
            <w:vAlign w:val="bottom"/>
            <w:hideMark/>
          </w:tcPr>
          <w:p w:rsidR="00B509FC" w:rsidRPr="00AF4380" w:rsidRDefault="00B509FC" w:rsidP="00ED7CA9">
            <w:pPr>
              <w:spacing w:after="0" w:line="240" w:lineRule="auto"/>
              <w:jc w:val="center"/>
              <w:rPr>
                <w:rFonts w:ascii="Calibri" w:eastAsia="Times New Roman" w:hAnsi="Calibri" w:cs="Calibri"/>
                <w:color w:val="000000"/>
                <w:lang w:eastAsia="en-GB"/>
              </w:rPr>
            </w:pPr>
            <w:r w:rsidRPr="00AF4380">
              <w:rPr>
                <w:rFonts w:ascii="Calibri" w:eastAsia="Times New Roman" w:hAnsi="Calibri" w:cs="Calibri"/>
                <w:color w:val="000000"/>
                <w:lang w:eastAsia="en-GB"/>
              </w:rPr>
              <w:t>5</w:t>
            </w:r>
          </w:p>
        </w:tc>
        <w:tc>
          <w:tcPr>
            <w:tcW w:w="1307" w:type="dxa"/>
            <w:tcBorders>
              <w:top w:val="nil"/>
              <w:left w:val="nil"/>
              <w:bottom w:val="single" w:sz="4" w:space="0" w:color="000000"/>
              <w:right w:val="single" w:sz="4" w:space="0" w:color="000000"/>
            </w:tcBorders>
            <w:shd w:val="clear" w:color="auto" w:fill="auto"/>
            <w:noWrap/>
            <w:vAlign w:val="bottom"/>
            <w:hideMark/>
          </w:tcPr>
          <w:p w:rsidR="00B509FC" w:rsidRPr="00AF4380" w:rsidRDefault="00B509FC" w:rsidP="00ED7CA9">
            <w:pPr>
              <w:spacing w:after="0" w:line="240" w:lineRule="auto"/>
              <w:jc w:val="center"/>
              <w:rPr>
                <w:rFonts w:ascii="Calibri" w:eastAsia="Times New Roman" w:hAnsi="Calibri" w:cs="Calibri"/>
                <w:color w:val="000000"/>
                <w:lang w:eastAsia="en-GB"/>
              </w:rPr>
            </w:pPr>
            <w:r w:rsidRPr="00AF4380">
              <w:rPr>
                <w:rFonts w:ascii="Calibri" w:eastAsia="Times New Roman" w:hAnsi="Calibri" w:cs="Calibri"/>
                <w:color w:val="000000"/>
                <w:lang w:eastAsia="en-GB"/>
              </w:rPr>
              <w:t>16</w:t>
            </w:r>
          </w:p>
        </w:tc>
      </w:tr>
    </w:tbl>
    <w:p w:rsidR="00B509FC" w:rsidRDefault="00B509FC" w:rsidP="00B509FC">
      <w:pPr>
        <w:rPr>
          <w:b/>
        </w:rPr>
      </w:pPr>
    </w:p>
    <w:p w:rsidR="00B509FC" w:rsidRDefault="00B509FC" w:rsidP="00B509FC">
      <w:pPr>
        <w:pBdr>
          <w:top w:val="single" w:sz="4" w:space="1" w:color="auto"/>
          <w:left w:val="single" w:sz="4" w:space="4" w:color="auto"/>
          <w:bottom w:val="single" w:sz="4" w:space="1" w:color="auto"/>
          <w:right w:val="single" w:sz="4" w:space="4" w:color="auto"/>
        </w:pBdr>
        <w:rPr>
          <w:b/>
        </w:rPr>
      </w:pPr>
      <w:r>
        <w:rPr>
          <w:b/>
        </w:rPr>
        <w:t>Conclusion</w:t>
      </w:r>
      <w:r w:rsidRPr="005B3EEC">
        <w:t xml:space="preserve">: Around one third of </w:t>
      </w:r>
      <w:r w:rsidR="002F489D">
        <w:t>respondents</w:t>
      </w:r>
      <w:r w:rsidRPr="005B3EEC">
        <w:t xml:space="preserve"> reported no influential or inspirational teachers or events (concerning mathematics) during their entire educational experience</w:t>
      </w:r>
      <w:r>
        <w:t xml:space="preserve">. </w:t>
      </w:r>
      <w:r w:rsidR="00C723FC">
        <w:t xml:space="preserve">UK </w:t>
      </w:r>
      <w:r>
        <w:t>School type played little part in inspiration or influence concerning mathematics.</w:t>
      </w:r>
    </w:p>
    <w:p w:rsidR="00B509FC" w:rsidRDefault="00B509FC" w:rsidP="00B509FC">
      <w:pPr>
        <w:rPr>
          <w:b/>
        </w:rPr>
      </w:pPr>
    </w:p>
    <w:p w:rsidR="001A10F9" w:rsidRDefault="00922A6D" w:rsidP="00922A6D">
      <w:pPr>
        <w:pStyle w:val="Heading3"/>
      </w:pPr>
      <w:bookmarkStart w:id="60" w:name="_Toc289954011"/>
      <w:bookmarkStart w:id="61" w:name="_Toc328556927"/>
      <w:r>
        <w:rPr>
          <w:rFonts w:eastAsiaTheme="minorHAnsi"/>
        </w:rPr>
        <w:lastRenderedPageBreak/>
        <w:t xml:space="preserve">Memorable </w:t>
      </w:r>
      <w:r w:rsidRPr="00922A6D">
        <w:t>mathematics</w:t>
      </w:r>
      <w:r>
        <w:rPr>
          <w:rFonts w:eastAsiaTheme="minorHAnsi"/>
        </w:rPr>
        <w:t xml:space="preserve"> teachers</w:t>
      </w:r>
      <w:bookmarkEnd w:id="60"/>
      <w:bookmarkEnd w:id="61"/>
    </w:p>
    <w:p w:rsidR="00DC3057" w:rsidRDefault="00DC3057" w:rsidP="00DC3057">
      <w:r>
        <w:rPr>
          <w:noProof/>
          <w:lang w:eastAsia="en-GB"/>
        </w:rPr>
        <w:drawing>
          <wp:inline distT="0" distB="0" distL="0" distR="0">
            <wp:extent cx="5886450" cy="3676650"/>
            <wp:effectExtent l="19050" t="0" r="0" b="0"/>
            <wp:docPr id="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5886450" cy="3676650"/>
                    </a:xfrm>
                    <a:prstGeom prst="rect">
                      <a:avLst/>
                    </a:prstGeom>
                    <a:noFill/>
                    <a:ln w="9525">
                      <a:noFill/>
                      <a:miter lim="800000"/>
                      <a:headEnd/>
                      <a:tailEnd/>
                    </a:ln>
                  </pic:spPr>
                </pic:pic>
              </a:graphicData>
            </a:graphic>
          </wp:inline>
        </w:drawing>
      </w:r>
    </w:p>
    <w:p w:rsidR="00DC3057" w:rsidRDefault="00DC3057" w:rsidP="00DC3057">
      <w:pPr>
        <w:jc w:val="center"/>
      </w:pPr>
    </w:p>
    <w:p w:rsidR="001F22CE" w:rsidRDefault="00DC3057" w:rsidP="00DC3057">
      <w:r>
        <w:rPr>
          <w:noProof/>
          <w:lang w:eastAsia="en-GB"/>
        </w:rPr>
        <w:drawing>
          <wp:inline distT="0" distB="0" distL="0" distR="0">
            <wp:extent cx="6301785" cy="4421875"/>
            <wp:effectExtent l="19050" t="0" r="3765" b="0"/>
            <wp:docPr id="12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cstate="print"/>
                    <a:srcRect/>
                    <a:stretch>
                      <a:fillRect/>
                    </a:stretch>
                  </pic:blipFill>
                  <pic:spPr bwMode="auto">
                    <a:xfrm>
                      <a:off x="0" y="0"/>
                      <a:ext cx="6298414" cy="4419509"/>
                    </a:xfrm>
                    <a:prstGeom prst="rect">
                      <a:avLst/>
                    </a:prstGeom>
                    <a:noFill/>
                    <a:ln w="9525">
                      <a:noFill/>
                      <a:miter lim="800000"/>
                      <a:headEnd/>
                      <a:tailEnd/>
                    </a:ln>
                  </pic:spPr>
                </pic:pic>
              </a:graphicData>
            </a:graphic>
          </wp:inline>
        </w:drawing>
      </w:r>
    </w:p>
    <w:p w:rsidR="001F22CE" w:rsidRDefault="001F22CE" w:rsidP="001F22CE">
      <w:pPr>
        <w:rPr>
          <w:b/>
        </w:rPr>
      </w:pPr>
    </w:p>
    <w:p w:rsidR="001F22CE" w:rsidRDefault="001F22CE" w:rsidP="001F22CE">
      <w:pPr>
        <w:pBdr>
          <w:top w:val="single" w:sz="4" w:space="1" w:color="auto"/>
          <w:left w:val="single" w:sz="4" w:space="4" w:color="auto"/>
          <w:bottom w:val="single" w:sz="4" w:space="1" w:color="auto"/>
          <w:right w:val="single" w:sz="4" w:space="4" w:color="auto"/>
        </w:pBdr>
        <w:rPr>
          <w:b/>
        </w:rPr>
      </w:pPr>
      <w:r>
        <w:rPr>
          <w:b/>
        </w:rPr>
        <w:t>Conclusions</w:t>
      </w:r>
      <w:r w:rsidRPr="007212E0">
        <w:t>: There were significant</w:t>
      </w:r>
      <w:r w:rsidRPr="00BE46FA">
        <w:t xml:space="preserve"> numbers of memorable primary teachers. </w:t>
      </w:r>
      <w:r>
        <w:t>There were s</w:t>
      </w:r>
      <w:r w:rsidRPr="00BE46FA">
        <w:t>ignificant numbers of non-memorable secondary and sixth form teachers.</w:t>
      </w:r>
    </w:p>
    <w:p w:rsidR="00E1750B" w:rsidRDefault="00E1750B" w:rsidP="001F22CE"/>
    <w:p w:rsidR="00E1750B" w:rsidRDefault="00E1750B" w:rsidP="00E1750B">
      <w:pPr>
        <w:pStyle w:val="Heading3"/>
      </w:pPr>
      <w:bookmarkStart w:id="62" w:name="_Toc289954012"/>
      <w:bookmarkStart w:id="63" w:name="_Toc328556928"/>
      <w:r>
        <w:t>Effects of 'good' mathematics teaching</w:t>
      </w:r>
      <w:bookmarkEnd w:id="62"/>
      <w:bookmarkEnd w:id="63"/>
    </w:p>
    <w:p w:rsidR="001F22CE" w:rsidRDefault="00E1750B" w:rsidP="001F22CE">
      <w:r>
        <w:t>W</w:t>
      </w:r>
      <w:r w:rsidR="001F22CE">
        <w:t>e</w:t>
      </w:r>
      <w:r w:rsidR="001F22CE" w:rsidRPr="005B3EEC">
        <w:t xml:space="preserve"> defined </w:t>
      </w:r>
      <w:r w:rsidR="001F22CE">
        <w:t>a</w:t>
      </w:r>
      <w:r w:rsidR="001F22CE" w:rsidRPr="005B3EEC">
        <w:t xml:space="preserve"> </w:t>
      </w:r>
      <w:r w:rsidR="001F22CE">
        <w:t>'</w:t>
      </w:r>
      <w:r w:rsidR="00E85D89">
        <w:rPr>
          <w:rFonts w:ascii="Calibri" w:eastAsia="Times New Roman" w:hAnsi="Calibri" w:cs="Times New Roman"/>
          <w:color w:val="000000"/>
          <w:lang w:eastAsia="en-GB"/>
        </w:rPr>
        <w:t>M</w:t>
      </w:r>
      <w:r w:rsidR="001F22CE">
        <w:rPr>
          <w:rFonts w:ascii="Calibri" w:eastAsia="Times New Roman" w:hAnsi="Calibri" w:cs="Times New Roman"/>
          <w:color w:val="000000"/>
          <w:lang w:eastAsia="en-GB"/>
        </w:rPr>
        <w:t xml:space="preserve">easure of </w:t>
      </w:r>
      <w:r w:rsidR="001F22CE" w:rsidRPr="00B71182">
        <w:rPr>
          <w:rFonts w:ascii="Calibri" w:eastAsia="Times New Roman" w:hAnsi="Calibri" w:cs="Times New Roman"/>
          <w:color w:val="000000"/>
          <w:lang w:eastAsia="en-GB"/>
        </w:rPr>
        <w:t xml:space="preserve">good teaching' </w:t>
      </w:r>
      <w:r w:rsidR="001F22CE">
        <w:t>by summing these totals</w:t>
      </w:r>
      <w:r w:rsidR="001F22CE">
        <w:rPr>
          <w:rStyle w:val="FootnoteReference"/>
        </w:rPr>
        <w:footnoteReference w:id="8"/>
      </w:r>
      <w:r w:rsidR="00E85D89">
        <w:t xml:space="preserve"> scored for each of </w:t>
      </w:r>
      <w:r>
        <w:t>the memorable teaching</w:t>
      </w:r>
      <w:r w:rsidR="00E85D89">
        <w:t xml:space="preserve"> categories</w:t>
      </w:r>
      <w:r w:rsidR="001F22CE">
        <w:t>. Significant correlations at 5% are as follows</w:t>
      </w:r>
    </w:p>
    <w:tbl>
      <w:tblPr>
        <w:tblW w:w="9180" w:type="dxa"/>
        <w:tblLook w:val="04A0"/>
      </w:tblPr>
      <w:tblGrid>
        <w:gridCol w:w="7196"/>
        <w:gridCol w:w="1984"/>
      </w:tblGrid>
      <w:tr w:rsidR="001F22CE" w:rsidRPr="00210DE8" w:rsidTr="001F22CE">
        <w:trPr>
          <w:trHeight w:val="288"/>
        </w:trPr>
        <w:tc>
          <w:tcPr>
            <w:tcW w:w="7196" w:type="dxa"/>
            <w:tcBorders>
              <w:top w:val="single" w:sz="4" w:space="0" w:color="auto"/>
              <w:left w:val="single" w:sz="4" w:space="0" w:color="auto"/>
              <w:bottom w:val="single" w:sz="4" w:space="0" w:color="auto"/>
            </w:tcBorders>
            <w:shd w:val="clear" w:color="auto" w:fill="auto"/>
            <w:noWrap/>
            <w:vAlign w:val="bottom"/>
            <w:hideMark/>
          </w:tcPr>
          <w:p w:rsidR="001F22CE" w:rsidRPr="00210DE8" w:rsidRDefault="001F22CE" w:rsidP="001F22CE">
            <w:pPr>
              <w:spacing w:after="0" w:line="240" w:lineRule="auto"/>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Factor to correlate with '</w:t>
            </w:r>
            <w:r w:rsidR="00E1750B" w:rsidRPr="00210DE8">
              <w:rPr>
                <w:rFonts w:ascii="Calibri" w:eastAsia="Times New Roman" w:hAnsi="Calibri" w:cs="Calibri"/>
                <w:color w:val="000000"/>
                <w:sz w:val="18"/>
                <w:szCs w:val="18"/>
                <w:lang w:eastAsia="en-GB"/>
              </w:rPr>
              <w:t xml:space="preserve">Overall </w:t>
            </w:r>
            <w:r w:rsidRPr="00210DE8">
              <w:rPr>
                <w:rFonts w:ascii="Calibri" w:eastAsia="Times New Roman" w:hAnsi="Calibri" w:cs="Calibri"/>
                <w:color w:val="000000"/>
                <w:sz w:val="18"/>
                <w:szCs w:val="18"/>
                <w:lang w:eastAsia="en-GB"/>
              </w:rPr>
              <w:t>Measure of Good Teaching'</w:t>
            </w:r>
          </w:p>
        </w:tc>
        <w:tc>
          <w:tcPr>
            <w:tcW w:w="1984" w:type="dxa"/>
            <w:tcBorders>
              <w:top w:val="single" w:sz="4" w:space="0" w:color="auto"/>
              <w:bottom w:val="single" w:sz="4" w:space="0" w:color="auto"/>
              <w:right w:val="single" w:sz="4" w:space="0" w:color="auto"/>
            </w:tcBorders>
            <w:shd w:val="clear" w:color="auto" w:fill="auto"/>
            <w:noWrap/>
            <w:vAlign w:val="bottom"/>
            <w:hideMark/>
          </w:tcPr>
          <w:p w:rsidR="001F22CE" w:rsidRPr="00210DE8" w:rsidRDefault="001F22CE" w:rsidP="001F22CE">
            <w:pPr>
              <w:spacing w:after="0" w:line="240" w:lineRule="auto"/>
              <w:jc w:val="center"/>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(r, s)</w:t>
            </w:r>
          </w:p>
        </w:tc>
      </w:tr>
      <w:tr w:rsidR="001F22CE" w:rsidRPr="00210DE8" w:rsidTr="001F22CE">
        <w:trPr>
          <w:trHeight w:val="288"/>
        </w:trPr>
        <w:tc>
          <w:tcPr>
            <w:tcW w:w="7196" w:type="dxa"/>
            <w:tcBorders>
              <w:top w:val="single" w:sz="4" w:space="0" w:color="auto"/>
              <w:left w:val="single" w:sz="4" w:space="0" w:color="auto"/>
            </w:tcBorders>
            <w:shd w:val="clear" w:color="auto" w:fill="auto"/>
            <w:noWrap/>
            <w:vAlign w:val="bottom"/>
            <w:hideMark/>
          </w:tcPr>
          <w:p w:rsidR="001F22CE" w:rsidRPr="00210DE8" w:rsidRDefault="001F22CE" w:rsidP="001F22CE">
            <w:pPr>
              <w:spacing w:after="0" w:line="240" w:lineRule="auto"/>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Total Influence Secondary school teachers</w:t>
            </w:r>
          </w:p>
        </w:tc>
        <w:tc>
          <w:tcPr>
            <w:tcW w:w="1984" w:type="dxa"/>
            <w:tcBorders>
              <w:top w:val="single" w:sz="4" w:space="0" w:color="auto"/>
              <w:right w:val="single" w:sz="4" w:space="0" w:color="auto"/>
            </w:tcBorders>
            <w:shd w:val="clear" w:color="auto" w:fill="auto"/>
            <w:noWrap/>
            <w:vAlign w:val="bottom"/>
            <w:hideMark/>
          </w:tcPr>
          <w:p w:rsidR="001F22CE" w:rsidRPr="00210DE8" w:rsidRDefault="001F22CE" w:rsidP="001F22CE">
            <w:pPr>
              <w:spacing w:after="0" w:line="240" w:lineRule="auto"/>
              <w:jc w:val="center"/>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0.33; 0.00</w:t>
            </w:r>
          </w:p>
        </w:tc>
      </w:tr>
      <w:tr w:rsidR="001F22CE" w:rsidRPr="00210DE8" w:rsidTr="001F22CE">
        <w:trPr>
          <w:trHeight w:val="288"/>
        </w:trPr>
        <w:tc>
          <w:tcPr>
            <w:tcW w:w="7196" w:type="dxa"/>
            <w:tcBorders>
              <w:left w:val="single" w:sz="4" w:space="0" w:color="auto"/>
            </w:tcBorders>
            <w:shd w:val="clear" w:color="auto" w:fill="auto"/>
            <w:noWrap/>
            <w:vAlign w:val="bottom"/>
            <w:hideMark/>
          </w:tcPr>
          <w:p w:rsidR="001F22CE" w:rsidRPr="00210DE8" w:rsidRDefault="001F22CE" w:rsidP="001F22CE">
            <w:pPr>
              <w:spacing w:after="0" w:line="240" w:lineRule="auto"/>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Total Influence Sixth form teachers</w:t>
            </w:r>
          </w:p>
        </w:tc>
        <w:tc>
          <w:tcPr>
            <w:tcW w:w="1984" w:type="dxa"/>
            <w:tcBorders>
              <w:right w:val="single" w:sz="4" w:space="0" w:color="auto"/>
            </w:tcBorders>
            <w:shd w:val="clear" w:color="auto" w:fill="auto"/>
            <w:noWrap/>
            <w:vAlign w:val="bottom"/>
            <w:hideMark/>
          </w:tcPr>
          <w:p w:rsidR="001F22CE" w:rsidRPr="00210DE8" w:rsidRDefault="001F22CE" w:rsidP="001F22CE">
            <w:pPr>
              <w:spacing w:after="0" w:line="240" w:lineRule="auto"/>
              <w:jc w:val="center"/>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0.33; 0.00</w:t>
            </w:r>
          </w:p>
        </w:tc>
      </w:tr>
      <w:tr w:rsidR="001F22CE" w:rsidRPr="00210DE8" w:rsidTr="001F22CE">
        <w:trPr>
          <w:trHeight w:val="288"/>
        </w:trPr>
        <w:tc>
          <w:tcPr>
            <w:tcW w:w="7196" w:type="dxa"/>
            <w:tcBorders>
              <w:left w:val="single" w:sz="4" w:space="0" w:color="auto"/>
            </w:tcBorders>
            <w:shd w:val="clear" w:color="auto" w:fill="auto"/>
            <w:noWrap/>
            <w:vAlign w:val="bottom"/>
            <w:hideMark/>
          </w:tcPr>
          <w:p w:rsidR="001F22CE" w:rsidRPr="00210DE8" w:rsidRDefault="001F22CE" w:rsidP="001F22CE">
            <w:pPr>
              <w:spacing w:after="0" w:line="240" w:lineRule="auto"/>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Total Influence Primary school teachers</w:t>
            </w:r>
          </w:p>
        </w:tc>
        <w:tc>
          <w:tcPr>
            <w:tcW w:w="1984" w:type="dxa"/>
            <w:tcBorders>
              <w:right w:val="single" w:sz="4" w:space="0" w:color="auto"/>
            </w:tcBorders>
            <w:shd w:val="clear" w:color="auto" w:fill="auto"/>
            <w:noWrap/>
            <w:vAlign w:val="bottom"/>
            <w:hideMark/>
          </w:tcPr>
          <w:p w:rsidR="001F22CE" w:rsidRPr="00210DE8" w:rsidRDefault="001F22CE" w:rsidP="001F22CE">
            <w:pPr>
              <w:spacing w:after="0" w:line="240" w:lineRule="auto"/>
              <w:jc w:val="center"/>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0.29; 0.00</w:t>
            </w:r>
          </w:p>
        </w:tc>
      </w:tr>
      <w:tr w:rsidR="001F22CE" w:rsidRPr="00210DE8" w:rsidTr="001F22CE">
        <w:trPr>
          <w:trHeight w:val="288"/>
        </w:trPr>
        <w:tc>
          <w:tcPr>
            <w:tcW w:w="7196" w:type="dxa"/>
            <w:tcBorders>
              <w:left w:val="single" w:sz="4" w:space="0" w:color="auto"/>
            </w:tcBorders>
            <w:shd w:val="clear" w:color="auto" w:fill="auto"/>
            <w:noWrap/>
            <w:vAlign w:val="bottom"/>
            <w:hideMark/>
          </w:tcPr>
          <w:p w:rsidR="001F22CE" w:rsidRPr="00210DE8" w:rsidRDefault="001F22CE" w:rsidP="001F22CE">
            <w:pPr>
              <w:spacing w:after="0" w:line="240" w:lineRule="auto"/>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Useful: Sixth form teachers</w:t>
            </w:r>
          </w:p>
        </w:tc>
        <w:tc>
          <w:tcPr>
            <w:tcW w:w="1984" w:type="dxa"/>
            <w:tcBorders>
              <w:right w:val="single" w:sz="4" w:space="0" w:color="auto"/>
            </w:tcBorders>
            <w:shd w:val="clear" w:color="auto" w:fill="auto"/>
            <w:noWrap/>
            <w:vAlign w:val="bottom"/>
            <w:hideMark/>
          </w:tcPr>
          <w:p w:rsidR="001F22CE" w:rsidRPr="00210DE8" w:rsidRDefault="001F22CE" w:rsidP="001F22CE">
            <w:pPr>
              <w:spacing w:after="0" w:line="240" w:lineRule="auto"/>
              <w:jc w:val="center"/>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0.26; 0.00</w:t>
            </w:r>
          </w:p>
        </w:tc>
      </w:tr>
      <w:tr w:rsidR="001F22CE" w:rsidRPr="00210DE8" w:rsidTr="001F22CE">
        <w:trPr>
          <w:trHeight w:val="288"/>
        </w:trPr>
        <w:tc>
          <w:tcPr>
            <w:tcW w:w="7196" w:type="dxa"/>
            <w:tcBorders>
              <w:left w:val="single" w:sz="4" w:space="0" w:color="auto"/>
            </w:tcBorders>
            <w:shd w:val="clear" w:color="auto" w:fill="auto"/>
            <w:noWrap/>
            <w:vAlign w:val="bottom"/>
            <w:hideMark/>
          </w:tcPr>
          <w:p w:rsidR="001F22CE" w:rsidRPr="00210DE8" w:rsidRDefault="001F22CE" w:rsidP="001F22CE">
            <w:pPr>
              <w:spacing w:after="0" w:line="240" w:lineRule="auto"/>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Useful: Secondary school teachers</w:t>
            </w:r>
          </w:p>
        </w:tc>
        <w:tc>
          <w:tcPr>
            <w:tcW w:w="1984" w:type="dxa"/>
            <w:tcBorders>
              <w:right w:val="single" w:sz="4" w:space="0" w:color="auto"/>
            </w:tcBorders>
            <w:shd w:val="clear" w:color="auto" w:fill="auto"/>
            <w:noWrap/>
            <w:vAlign w:val="bottom"/>
            <w:hideMark/>
          </w:tcPr>
          <w:p w:rsidR="001F22CE" w:rsidRPr="00210DE8" w:rsidRDefault="001F22CE" w:rsidP="001F22CE">
            <w:pPr>
              <w:spacing w:after="0" w:line="240" w:lineRule="auto"/>
              <w:jc w:val="center"/>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0.20; 000</w:t>
            </w:r>
          </w:p>
        </w:tc>
      </w:tr>
      <w:tr w:rsidR="001F22CE" w:rsidRPr="00210DE8" w:rsidTr="001F22CE">
        <w:trPr>
          <w:trHeight w:val="288"/>
        </w:trPr>
        <w:tc>
          <w:tcPr>
            <w:tcW w:w="7196" w:type="dxa"/>
            <w:tcBorders>
              <w:left w:val="single" w:sz="4" w:space="0" w:color="auto"/>
            </w:tcBorders>
            <w:shd w:val="clear" w:color="auto" w:fill="auto"/>
            <w:noWrap/>
            <w:vAlign w:val="bottom"/>
            <w:hideMark/>
          </w:tcPr>
          <w:p w:rsidR="001F22CE" w:rsidRPr="00210DE8" w:rsidRDefault="001F22CE" w:rsidP="001F22CE">
            <w:pPr>
              <w:spacing w:after="0" w:line="240" w:lineRule="auto"/>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Your enjoyments of maths: secondary</w:t>
            </w:r>
          </w:p>
        </w:tc>
        <w:tc>
          <w:tcPr>
            <w:tcW w:w="1984" w:type="dxa"/>
            <w:tcBorders>
              <w:right w:val="single" w:sz="4" w:space="0" w:color="auto"/>
            </w:tcBorders>
            <w:shd w:val="clear" w:color="auto" w:fill="auto"/>
            <w:noWrap/>
            <w:vAlign w:val="bottom"/>
            <w:hideMark/>
          </w:tcPr>
          <w:p w:rsidR="001F22CE" w:rsidRPr="00210DE8" w:rsidRDefault="001F22CE" w:rsidP="001F22CE">
            <w:pPr>
              <w:spacing w:after="0" w:line="240" w:lineRule="auto"/>
              <w:jc w:val="center"/>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0.20; 0.00</w:t>
            </w:r>
          </w:p>
        </w:tc>
      </w:tr>
      <w:tr w:rsidR="001F22CE" w:rsidRPr="00210DE8" w:rsidTr="001F22CE">
        <w:trPr>
          <w:trHeight w:val="288"/>
        </w:trPr>
        <w:tc>
          <w:tcPr>
            <w:tcW w:w="7196" w:type="dxa"/>
            <w:tcBorders>
              <w:left w:val="single" w:sz="4" w:space="0" w:color="auto"/>
            </w:tcBorders>
            <w:shd w:val="clear" w:color="auto" w:fill="auto"/>
            <w:noWrap/>
            <w:vAlign w:val="bottom"/>
            <w:hideMark/>
          </w:tcPr>
          <w:p w:rsidR="001F22CE" w:rsidRPr="00210DE8" w:rsidRDefault="001F22CE" w:rsidP="001F22CE">
            <w:pPr>
              <w:spacing w:after="0" w:line="240" w:lineRule="auto"/>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Your enjoyments of maths: sixth form</w:t>
            </w:r>
          </w:p>
        </w:tc>
        <w:tc>
          <w:tcPr>
            <w:tcW w:w="1984" w:type="dxa"/>
            <w:tcBorders>
              <w:right w:val="single" w:sz="4" w:space="0" w:color="auto"/>
            </w:tcBorders>
            <w:shd w:val="clear" w:color="auto" w:fill="auto"/>
            <w:noWrap/>
            <w:vAlign w:val="bottom"/>
            <w:hideMark/>
          </w:tcPr>
          <w:p w:rsidR="001F22CE" w:rsidRPr="00210DE8" w:rsidRDefault="001F22CE" w:rsidP="001F22CE">
            <w:pPr>
              <w:spacing w:after="0" w:line="240" w:lineRule="auto"/>
              <w:jc w:val="center"/>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0.18; 0.00</w:t>
            </w:r>
          </w:p>
        </w:tc>
      </w:tr>
      <w:tr w:rsidR="001F22CE" w:rsidRPr="00210DE8" w:rsidTr="001F22CE">
        <w:trPr>
          <w:trHeight w:val="288"/>
        </w:trPr>
        <w:tc>
          <w:tcPr>
            <w:tcW w:w="7196" w:type="dxa"/>
            <w:tcBorders>
              <w:left w:val="single" w:sz="4" w:space="0" w:color="auto"/>
            </w:tcBorders>
            <w:shd w:val="clear" w:color="auto" w:fill="auto"/>
            <w:noWrap/>
            <w:vAlign w:val="bottom"/>
            <w:hideMark/>
          </w:tcPr>
          <w:p w:rsidR="001F22CE" w:rsidRPr="00210DE8" w:rsidRDefault="001F22CE" w:rsidP="001F22CE">
            <w:pPr>
              <w:spacing w:after="0" w:line="240" w:lineRule="auto"/>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Your enjoyments of maths: primary</w:t>
            </w:r>
          </w:p>
        </w:tc>
        <w:tc>
          <w:tcPr>
            <w:tcW w:w="1984" w:type="dxa"/>
            <w:tcBorders>
              <w:right w:val="single" w:sz="4" w:space="0" w:color="auto"/>
            </w:tcBorders>
            <w:shd w:val="clear" w:color="auto" w:fill="auto"/>
            <w:noWrap/>
            <w:vAlign w:val="bottom"/>
            <w:hideMark/>
          </w:tcPr>
          <w:p w:rsidR="001F22CE" w:rsidRPr="00210DE8" w:rsidRDefault="001F22CE" w:rsidP="001F22CE">
            <w:pPr>
              <w:spacing w:after="0" w:line="240" w:lineRule="auto"/>
              <w:jc w:val="center"/>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0.17; 0.00</w:t>
            </w:r>
          </w:p>
        </w:tc>
      </w:tr>
      <w:tr w:rsidR="001F22CE" w:rsidRPr="00210DE8" w:rsidTr="001F22CE">
        <w:trPr>
          <w:trHeight w:val="288"/>
        </w:trPr>
        <w:tc>
          <w:tcPr>
            <w:tcW w:w="7196" w:type="dxa"/>
            <w:tcBorders>
              <w:left w:val="single" w:sz="4" w:space="0" w:color="auto"/>
            </w:tcBorders>
            <w:shd w:val="clear" w:color="auto" w:fill="auto"/>
            <w:noWrap/>
            <w:vAlign w:val="bottom"/>
            <w:hideMark/>
          </w:tcPr>
          <w:p w:rsidR="001F22CE" w:rsidRPr="00210DE8" w:rsidRDefault="001F22CE" w:rsidP="001F22CE">
            <w:pPr>
              <w:spacing w:after="0" w:line="240" w:lineRule="auto"/>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In hindsight, your appreciation of mathematics: sixth form</w:t>
            </w:r>
          </w:p>
        </w:tc>
        <w:tc>
          <w:tcPr>
            <w:tcW w:w="1984" w:type="dxa"/>
            <w:tcBorders>
              <w:right w:val="single" w:sz="4" w:space="0" w:color="auto"/>
            </w:tcBorders>
            <w:shd w:val="clear" w:color="auto" w:fill="auto"/>
            <w:noWrap/>
            <w:vAlign w:val="bottom"/>
            <w:hideMark/>
          </w:tcPr>
          <w:p w:rsidR="001F22CE" w:rsidRPr="00210DE8" w:rsidRDefault="001F22CE" w:rsidP="001F22CE">
            <w:pPr>
              <w:spacing w:after="0" w:line="240" w:lineRule="auto"/>
              <w:jc w:val="center"/>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0.16; 0.00</w:t>
            </w:r>
          </w:p>
        </w:tc>
      </w:tr>
      <w:tr w:rsidR="001F22CE" w:rsidRPr="00210DE8" w:rsidTr="001F22CE">
        <w:trPr>
          <w:trHeight w:val="288"/>
        </w:trPr>
        <w:tc>
          <w:tcPr>
            <w:tcW w:w="7196" w:type="dxa"/>
            <w:tcBorders>
              <w:left w:val="single" w:sz="4" w:space="0" w:color="auto"/>
            </w:tcBorders>
            <w:shd w:val="clear" w:color="auto" w:fill="auto"/>
            <w:noWrap/>
            <w:vAlign w:val="bottom"/>
            <w:hideMark/>
          </w:tcPr>
          <w:p w:rsidR="001F22CE" w:rsidRPr="00210DE8" w:rsidRDefault="001F22CE" w:rsidP="001F22CE">
            <w:pPr>
              <w:spacing w:after="0" w:line="240" w:lineRule="auto"/>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In hindsight, your appreciation of mathematics: secondary</w:t>
            </w:r>
          </w:p>
        </w:tc>
        <w:tc>
          <w:tcPr>
            <w:tcW w:w="1984" w:type="dxa"/>
            <w:tcBorders>
              <w:right w:val="single" w:sz="4" w:space="0" w:color="auto"/>
            </w:tcBorders>
            <w:shd w:val="clear" w:color="auto" w:fill="auto"/>
            <w:noWrap/>
            <w:vAlign w:val="bottom"/>
            <w:hideMark/>
          </w:tcPr>
          <w:p w:rsidR="001F22CE" w:rsidRPr="00210DE8" w:rsidRDefault="001F22CE" w:rsidP="001F22CE">
            <w:pPr>
              <w:spacing w:after="0" w:line="240" w:lineRule="auto"/>
              <w:jc w:val="center"/>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0.15; 0.00</w:t>
            </w:r>
          </w:p>
        </w:tc>
      </w:tr>
      <w:tr w:rsidR="001F22CE" w:rsidRPr="00210DE8" w:rsidTr="001F22CE">
        <w:trPr>
          <w:trHeight w:val="288"/>
        </w:trPr>
        <w:tc>
          <w:tcPr>
            <w:tcW w:w="7196" w:type="dxa"/>
            <w:tcBorders>
              <w:left w:val="single" w:sz="4" w:space="0" w:color="auto"/>
            </w:tcBorders>
            <w:shd w:val="clear" w:color="auto" w:fill="auto"/>
            <w:noWrap/>
            <w:vAlign w:val="bottom"/>
            <w:hideMark/>
          </w:tcPr>
          <w:p w:rsidR="001F22CE" w:rsidRPr="00210DE8" w:rsidRDefault="001F22CE" w:rsidP="0092183F">
            <w:pPr>
              <w:spacing w:after="0" w:line="240" w:lineRule="auto"/>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Accelerated? Sixth form</w:t>
            </w:r>
            <w:r w:rsidR="004F6B4F" w:rsidRPr="00210DE8">
              <w:rPr>
                <w:rFonts w:ascii="Calibri" w:eastAsia="Times New Roman" w:hAnsi="Calibri" w:cs="Calibri"/>
                <w:color w:val="000000"/>
                <w:sz w:val="18"/>
                <w:szCs w:val="18"/>
                <w:lang w:eastAsia="en-GB"/>
              </w:rPr>
              <w:t xml:space="preserve"> </w:t>
            </w:r>
            <w:r w:rsidR="0092183F">
              <w:rPr>
                <w:rFonts w:ascii="Calibri" w:eastAsia="Times New Roman" w:hAnsi="Calibri" w:cs="Calibri"/>
                <w:color w:val="000000"/>
                <w:sz w:val="18"/>
                <w:szCs w:val="18"/>
                <w:lang w:eastAsia="en-GB"/>
              </w:rPr>
              <w:t xml:space="preserve"> </w:t>
            </w:r>
            <w:r w:rsidR="0092183F" w:rsidRPr="00D401AF">
              <w:rPr>
                <w:rFonts w:ascii="Calibri" w:eastAsia="Times New Roman" w:hAnsi="Calibri" w:cs="Calibri"/>
                <w:color w:val="000000"/>
                <w:sz w:val="18"/>
                <w:szCs w:val="18"/>
                <w:highlight w:val="yellow"/>
                <w:lang w:eastAsia="en-GB"/>
              </w:rPr>
              <w:t>(NB this means 'those with good teaching were accelerated</w:t>
            </w:r>
            <w:r w:rsidR="0092183F" w:rsidRPr="00D401AF">
              <w:rPr>
                <w:rStyle w:val="FootnoteReference"/>
                <w:rFonts w:ascii="Calibri" w:eastAsia="Times New Roman" w:hAnsi="Calibri" w:cs="Calibri"/>
                <w:color w:val="000000"/>
                <w:sz w:val="18"/>
                <w:szCs w:val="18"/>
                <w:lang w:eastAsia="en-GB"/>
              </w:rPr>
              <w:footnoteReference w:id="9"/>
            </w:r>
            <w:r w:rsidR="0092183F" w:rsidRPr="00D401AF">
              <w:rPr>
                <w:rFonts w:ascii="Calibri" w:eastAsia="Times New Roman" w:hAnsi="Calibri" w:cs="Calibri"/>
                <w:color w:val="000000"/>
                <w:sz w:val="18"/>
                <w:szCs w:val="18"/>
                <w:highlight w:val="yellow"/>
                <w:lang w:eastAsia="en-GB"/>
              </w:rPr>
              <w:t>'</w:t>
            </w:r>
            <w:r w:rsidR="0092183F">
              <w:rPr>
                <w:rFonts w:ascii="Calibri" w:eastAsia="Times New Roman" w:hAnsi="Calibri" w:cs="Calibri"/>
                <w:color w:val="000000"/>
                <w:sz w:val="18"/>
                <w:szCs w:val="18"/>
                <w:lang w:eastAsia="en-GB"/>
              </w:rPr>
              <w:t>)</w:t>
            </w:r>
          </w:p>
        </w:tc>
        <w:tc>
          <w:tcPr>
            <w:tcW w:w="1984" w:type="dxa"/>
            <w:tcBorders>
              <w:right w:val="single" w:sz="4" w:space="0" w:color="auto"/>
            </w:tcBorders>
            <w:shd w:val="clear" w:color="auto" w:fill="auto"/>
            <w:noWrap/>
            <w:vAlign w:val="bottom"/>
            <w:hideMark/>
          </w:tcPr>
          <w:p w:rsidR="001F22CE" w:rsidRPr="00210DE8" w:rsidRDefault="001F22CE" w:rsidP="001F22CE">
            <w:pPr>
              <w:spacing w:after="0" w:line="240" w:lineRule="auto"/>
              <w:jc w:val="center"/>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-0.14; 0.00</w:t>
            </w:r>
          </w:p>
        </w:tc>
      </w:tr>
      <w:tr w:rsidR="001F22CE" w:rsidRPr="00210DE8" w:rsidTr="001F22CE">
        <w:trPr>
          <w:trHeight w:val="288"/>
        </w:trPr>
        <w:tc>
          <w:tcPr>
            <w:tcW w:w="7196" w:type="dxa"/>
            <w:tcBorders>
              <w:left w:val="single" w:sz="4" w:space="0" w:color="auto"/>
            </w:tcBorders>
            <w:shd w:val="clear" w:color="auto" w:fill="auto"/>
            <w:noWrap/>
            <w:vAlign w:val="bottom"/>
            <w:hideMark/>
          </w:tcPr>
          <w:p w:rsidR="001F22CE" w:rsidRPr="00210DE8" w:rsidRDefault="001F22CE" w:rsidP="00D401AF">
            <w:pPr>
              <w:spacing w:after="0" w:line="240" w:lineRule="auto"/>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Accelerated? Primary School</w:t>
            </w:r>
            <w:r w:rsidR="00D401AF">
              <w:rPr>
                <w:rFonts w:ascii="Calibri" w:eastAsia="Times New Roman" w:hAnsi="Calibri" w:cs="Calibri"/>
                <w:color w:val="000000"/>
                <w:sz w:val="18"/>
                <w:szCs w:val="18"/>
                <w:lang w:eastAsia="en-GB"/>
              </w:rPr>
              <w:t xml:space="preserve"> (as above)</w:t>
            </w:r>
          </w:p>
        </w:tc>
        <w:tc>
          <w:tcPr>
            <w:tcW w:w="1984" w:type="dxa"/>
            <w:tcBorders>
              <w:right w:val="single" w:sz="4" w:space="0" w:color="auto"/>
            </w:tcBorders>
            <w:shd w:val="clear" w:color="auto" w:fill="auto"/>
            <w:noWrap/>
            <w:vAlign w:val="bottom"/>
            <w:hideMark/>
          </w:tcPr>
          <w:p w:rsidR="001F22CE" w:rsidRPr="00210DE8" w:rsidRDefault="001F22CE" w:rsidP="001F22CE">
            <w:pPr>
              <w:spacing w:after="0" w:line="240" w:lineRule="auto"/>
              <w:jc w:val="center"/>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-0.17; 0.00</w:t>
            </w:r>
          </w:p>
        </w:tc>
      </w:tr>
      <w:tr w:rsidR="001F22CE" w:rsidRPr="00210DE8" w:rsidTr="001F22CE">
        <w:trPr>
          <w:trHeight w:val="288"/>
        </w:trPr>
        <w:tc>
          <w:tcPr>
            <w:tcW w:w="7196" w:type="dxa"/>
            <w:tcBorders>
              <w:left w:val="single" w:sz="4" w:space="0" w:color="auto"/>
            </w:tcBorders>
            <w:shd w:val="clear" w:color="auto" w:fill="auto"/>
            <w:noWrap/>
            <w:vAlign w:val="bottom"/>
            <w:hideMark/>
          </w:tcPr>
          <w:p w:rsidR="001F22CE" w:rsidRPr="00210DE8" w:rsidRDefault="001F22CE" w:rsidP="00D401AF">
            <w:pPr>
              <w:spacing w:after="0" w:line="240" w:lineRule="auto"/>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Accelerated? Sec school</w:t>
            </w:r>
            <w:r w:rsidR="00D401AF">
              <w:rPr>
                <w:rFonts w:ascii="Calibri" w:eastAsia="Times New Roman" w:hAnsi="Calibri" w:cs="Calibri"/>
                <w:color w:val="000000"/>
                <w:sz w:val="18"/>
                <w:szCs w:val="18"/>
                <w:lang w:eastAsia="en-GB"/>
              </w:rPr>
              <w:t xml:space="preserve"> (as above)</w:t>
            </w:r>
          </w:p>
        </w:tc>
        <w:tc>
          <w:tcPr>
            <w:tcW w:w="1984" w:type="dxa"/>
            <w:tcBorders>
              <w:right w:val="single" w:sz="4" w:space="0" w:color="auto"/>
            </w:tcBorders>
            <w:shd w:val="clear" w:color="auto" w:fill="auto"/>
            <w:noWrap/>
            <w:vAlign w:val="bottom"/>
            <w:hideMark/>
          </w:tcPr>
          <w:p w:rsidR="001F22CE" w:rsidRPr="00210DE8" w:rsidRDefault="001F22CE" w:rsidP="001F22CE">
            <w:pPr>
              <w:spacing w:after="0" w:line="240" w:lineRule="auto"/>
              <w:jc w:val="center"/>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-0.17; 0.00</w:t>
            </w:r>
          </w:p>
        </w:tc>
      </w:tr>
      <w:tr w:rsidR="001F22CE" w:rsidRPr="00210DE8" w:rsidTr="001F22CE">
        <w:trPr>
          <w:trHeight w:val="106"/>
        </w:trPr>
        <w:tc>
          <w:tcPr>
            <w:tcW w:w="7196" w:type="dxa"/>
            <w:tcBorders>
              <w:left w:val="single" w:sz="4" w:space="0" w:color="auto"/>
              <w:bottom w:val="single" w:sz="4" w:space="0" w:color="auto"/>
            </w:tcBorders>
            <w:shd w:val="clear" w:color="auto" w:fill="auto"/>
            <w:noWrap/>
            <w:vAlign w:val="bottom"/>
            <w:hideMark/>
          </w:tcPr>
          <w:p w:rsidR="001F22CE" w:rsidRPr="00210DE8" w:rsidRDefault="001F22CE" w:rsidP="001F22CE">
            <w:pPr>
              <w:spacing w:after="0" w:line="240" w:lineRule="auto"/>
              <w:rPr>
                <w:rFonts w:ascii="Calibri" w:eastAsia="Times New Roman" w:hAnsi="Calibri" w:cs="Calibri"/>
                <w:color w:val="000000"/>
                <w:sz w:val="18"/>
                <w:szCs w:val="18"/>
                <w:lang w:eastAsia="en-GB"/>
              </w:rPr>
            </w:pPr>
          </w:p>
        </w:tc>
        <w:tc>
          <w:tcPr>
            <w:tcW w:w="1984" w:type="dxa"/>
            <w:tcBorders>
              <w:bottom w:val="single" w:sz="4" w:space="0" w:color="auto"/>
              <w:right w:val="single" w:sz="4" w:space="0" w:color="auto"/>
            </w:tcBorders>
            <w:shd w:val="clear" w:color="auto" w:fill="auto"/>
            <w:noWrap/>
            <w:vAlign w:val="bottom"/>
            <w:hideMark/>
          </w:tcPr>
          <w:p w:rsidR="001F22CE" w:rsidRPr="00210DE8" w:rsidRDefault="001F22CE" w:rsidP="001F22CE">
            <w:pPr>
              <w:spacing w:after="0" w:line="240" w:lineRule="auto"/>
              <w:jc w:val="center"/>
              <w:rPr>
                <w:rFonts w:ascii="Calibri" w:eastAsia="Times New Roman" w:hAnsi="Calibri" w:cs="Calibri"/>
                <w:color w:val="000000"/>
                <w:sz w:val="18"/>
                <w:szCs w:val="18"/>
                <w:lang w:eastAsia="en-GB"/>
              </w:rPr>
            </w:pPr>
          </w:p>
        </w:tc>
      </w:tr>
    </w:tbl>
    <w:p w:rsidR="001F22CE" w:rsidRDefault="001F22CE" w:rsidP="001F22CE">
      <w:pPr>
        <w:rPr>
          <w:b/>
          <w:noProof/>
          <w:lang w:eastAsia="en-GB"/>
        </w:rPr>
      </w:pPr>
    </w:p>
    <w:p w:rsidR="00E1750B" w:rsidRDefault="00E1750B" w:rsidP="00E1750B">
      <w:pPr>
        <w:rPr>
          <w:noProof/>
          <w:lang w:eastAsia="en-GB"/>
        </w:rPr>
      </w:pPr>
      <w:r>
        <w:rPr>
          <w:noProof/>
          <w:lang w:eastAsia="en-GB"/>
        </w:rPr>
        <w:t>There is strong evidence from the survey that good teaching of any time leads to influential teachers and enjoyment of mathematics, as follows:</w:t>
      </w:r>
    </w:p>
    <w:p w:rsidR="00F301F6" w:rsidRDefault="00F301F6" w:rsidP="00E1750B">
      <w:pPr>
        <w:pStyle w:val="Heading4"/>
      </w:pPr>
      <w:bookmarkStart w:id="64" w:name="_Toc285275517"/>
      <w:r>
        <w:t>‘Good’ teachers are influential</w:t>
      </w:r>
      <w:bookmarkEnd w:id="64"/>
    </w:p>
    <w:tbl>
      <w:tblPr>
        <w:tblW w:w="9653"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
        <w:gridCol w:w="718"/>
        <w:gridCol w:w="529"/>
        <w:gridCol w:w="7966"/>
      </w:tblGrid>
      <w:tr w:rsidR="00F301F6" w:rsidRPr="00210DE8" w:rsidTr="00ED7CA9">
        <w:trPr>
          <w:trHeight w:val="416"/>
        </w:trPr>
        <w:tc>
          <w:tcPr>
            <w:tcW w:w="440"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42</w:t>
            </w:r>
          </w:p>
        </w:tc>
        <w:tc>
          <w:tcPr>
            <w:tcW w:w="718"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0.001</w:t>
            </w:r>
          </w:p>
        </w:tc>
        <w:tc>
          <w:tcPr>
            <w:tcW w:w="529" w:type="dxa"/>
            <w:shd w:val="clear" w:color="auto" w:fill="auto"/>
            <w:noWrap/>
            <w:vAlign w:val="bottom"/>
            <w:hideMark/>
          </w:tcPr>
          <w:p w:rsidR="00F301F6" w:rsidRPr="00210DE8" w:rsidRDefault="00F301F6" w:rsidP="00ED7CA9">
            <w:pPr>
              <w:spacing w:after="0" w:line="240" w:lineRule="auto"/>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ALL</w:t>
            </w:r>
          </w:p>
        </w:tc>
        <w:tc>
          <w:tcPr>
            <w:tcW w:w="7966" w:type="dxa"/>
            <w:shd w:val="clear" w:color="auto" w:fill="auto"/>
            <w:noWrap/>
            <w:vAlign w:val="bottom"/>
            <w:hideMark/>
          </w:tcPr>
          <w:p w:rsidR="00F301F6" w:rsidRPr="00210DE8" w:rsidRDefault="00F301F6" w:rsidP="00E1750B">
            <w:pPr>
              <w:spacing w:after="0" w:line="240" w:lineRule="auto"/>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Measure of good teaching - Primary v Total Influence Primary school teachers</w:t>
            </w:r>
          </w:p>
        </w:tc>
      </w:tr>
      <w:tr w:rsidR="00F301F6" w:rsidRPr="00210DE8" w:rsidTr="00ED7CA9">
        <w:trPr>
          <w:trHeight w:val="422"/>
        </w:trPr>
        <w:tc>
          <w:tcPr>
            <w:tcW w:w="440"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41</w:t>
            </w:r>
          </w:p>
        </w:tc>
        <w:tc>
          <w:tcPr>
            <w:tcW w:w="718"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0.001</w:t>
            </w:r>
          </w:p>
        </w:tc>
        <w:tc>
          <w:tcPr>
            <w:tcW w:w="529" w:type="dxa"/>
            <w:shd w:val="clear" w:color="auto" w:fill="auto"/>
            <w:noWrap/>
            <w:vAlign w:val="bottom"/>
            <w:hideMark/>
          </w:tcPr>
          <w:p w:rsidR="00F301F6" w:rsidRPr="00210DE8" w:rsidRDefault="00F301F6" w:rsidP="00ED7CA9">
            <w:pPr>
              <w:spacing w:after="0" w:line="240" w:lineRule="auto"/>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ALL</w:t>
            </w:r>
          </w:p>
        </w:tc>
        <w:tc>
          <w:tcPr>
            <w:tcW w:w="7966" w:type="dxa"/>
            <w:shd w:val="clear" w:color="auto" w:fill="auto"/>
            <w:noWrap/>
            <w:vAlign w:val="bottom"/>
            <w:hideMark/>
          </w:tcPr>
          <w:p w:rsidR="00F301F6" w:rsidRPr="00210DE8" w:rsidRDefault="00F301F6" w:rsidP="00ED7CA9">
            <w:pPr>
              <w:spacing w:after="0" w:line="240" w:lineRule="auto"/>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Measure of good teaching – Secondary v Total Influence Secondary school teachers</w:t>
            </w:r>
          </w:p>
        </w:tc>
      </w:tr>
      <w:tr w:rsidR="00F301F6" w:rsidRPr="00210DE8" w:rsidTr="00ED7CA9">
        <w:trPr>
          <w:trHeight w:val="413"/>
        </w:trPr>
        <w:tc>
          <w:tcPr>
            <w:tcW w:w="440"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21</w:t>
            </w:r>
          </w:p>
        </w:tc>
        <w:tc>
          <w:tcPr>
            <w:tcW w:w="718"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0.001</w:t>
            </w:r>
          </w:p>
        </w:tc>
        <w:tc>
          <w:tcPr>
            <w:tcW w:w="529" w:type="dxa"/>
            <w:shd w:val="clear" w:color="auto" w:fill="auto"/>
            <w:noWrap/>
            <w:vAlign w:val="bottom"/>
            <w:hideMark/>
          </w:tcPr>
          <w:p w:rsidR="00F301F6" w:rsidRPr="00210DE8" w:rsidRDefault="00F301F6" w:rsidP="00ED7CA9">
            <w:pPr>
              <w:spacing w:after="0" w:line="240" w:lineRule="auto"/>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ALL</w:t>
            </w:r>
          </w:p>
        </w:tc>
        <w:tc>
          <w:tcPr>
            <w:tcW w:w="7966" w:type="dxa"/>
            <w:shd w:val="clear" w:color="auto" w:fill="auto"/>
            <w:noWrap/>
            <w:vAlign w:val="bottom"/>
            <w:hideMark/>
          </w:tcPr>
          <w:p w:rsidR="00F301F6" w:rsidRPr="00210DE8" w:rsidRDefault="00F301F6" w:rsidP="00ED7CA9">
            <w:pPr>
              <w:spacing w:after="0" w:line="240" w:lineRule="auto"/>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 xml:space="preserve">Measure of good teaching - Sixth form v Influence Sixth form teachers </w:t>
            </w:r>
          </w:p>
        </w:tc>
      </w:tr>
    </w:tbl>
    <w:p w:rsidR="00F301F6" w:rsidRDefault="00F301F6" w:rsidP="00E1750B">
      <w:pPr>
        <w:pStyle w:val="Heading4"/>
      </w:pPr>
      <w:bookmarkStart w:id="65" w:name="_Toc285275518"/>
      <w:r>
        <w:t>'Good' teaching makes maths more enjoyable</w:t>
      </w:r>
      <w:bookmarkEnd w:id="65"/>
    </w:p>
    <w:tbl>
      <w:tblPr>
        <w:tblW w:w="965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
        <w:gridCol w:w="718"/>
        <w:gridCol w:w="529"/>
        <w:gridCol w:w="7965"/>
      </w:tblGrid>
      <w:tr w:rsidR="00F301F6" w:rsidRPr="00210DE8" w:rsidTr="00ED7CA9">
        <w:trPr>
          <w:trHeight w:val="288"/>
        </w:trPr>
        <w:tc>
          <w:tcPr>
            <w:tcW w:w="440"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p>
        </w:tc>
        <w:tc>
          <w:tcPr>
            <w:tcW w:w="718"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p>
        </w:tc>
        <w:tc>
          <w:tcPr>
            <w:tcW w:w="529" w:type="dxa"/>
            <w:shd w:val="clear" w:color="auto" w:fill="auto"/>
            <w:noWrap/>
            <w:vAlign w:val="bottom"/>
            <w:hideMark/>
          </w:tcPr>
          <w:p w:rsidR="00F301F6" w:rsidRPr="00210DE8" w:rsidRDefault="00F301F6" w:rsidP="00ED7CA9">
            <w:pPr>
              <w:spacing w:after="0" w:line="240" w:lineRule="auto"/>
              <w:rPr>
                <w:rFonts w:ascii="Calibri" w:eastAsia="Times New Roman" w:hAnsi="Calibri" w:cs="Calibri"/>
                <w:color w:val="000000"/>
                <w:sz w:val="18"/>
                <w:szCs w:val="18"/>
                <w:lang w:eastAsia="en-GB"/>
              </w:rPr>
            </w:pPr>
          </w:p>
        </w:tc>
        <w:tc>
          <w:tcPr>
            <w:tcW w:w="7965" w:type="dxa"/>
            <w:shd w:val="clear" w:color="auto" w:fill="auto"/>
            <w:noWrap/>
            <w:vAlign w:val="bottom"/>
            <w:hideMark/>
          </w:tcPr>
          <w:p w:rsidR="00F301F6" w:rsidRPr="00210DE8" w:rsidRDefault="00F301F6" w:rsidP="00ED7CA9">
            <w:pPr>
              <w:spacing w:after="0" w:line="240" w:lineRule="auto"/>
              <w:rPr>
                <w:rFonts w:ascii="Calibri" w:eastAsia="Times New Roman" w:hAnsi="Calibri" w:cs="Calibri"/>
                <w:color w:val="000000"/>
                <w:sz w:val="18"/>
                <w:szCs w:val="18"/>
                <w:lang w:eastAsia="en-GB"/>
              </w:rPr>
            </w:pPr>
          </w:p>
        </w:tc>
      </w:tr>
      <w:tr w:rsidR="00F301F6" w:rsidRPr="00210DE8" w:rsidTr="00ED7CA9">
        <w:trPr>
          <w:trHeight w:val="288"/>
        </w:trPr>
        <w:tc>
          <w:tcPr>
            <w:tcW w:w="440"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25</w:t>
            </w:r>
          </w:p>
        </w:tc>
        <w:tc>
          <w:tcPr>
            <w:tcW w:w="718"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0.001</w:t>
            </w:r>
          </w:p>
        </w:tc>
        <w:tc>
          <w:tcPr>
            <w:tcW w:w="529" w:type="dxa"/>
            <w:shd w:val="clear" w:color="auto" w:fill="auto"/>
            <w:noWrap/>
            <w:vAlign w:val="bottom"/>
            <w:hideMark/>
          </w:tcPr>
          <w:p w:rsidR="00F301F6" w:rsidRPr="00210DE8" w:rsidRDefault="00F301F6" w:rsidP="00ED7CA9">
            <w:pPr>
              <w:spacing w:after="0" w:line="240" w:lineRule="auto"/>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ALL</w:t>
            </w:r>
          </w:p>
        </w:tc>
        <w:tc>
          <w:tcPr>
            <w:tcW w:w="7965" w:type="dxa"/>
            <w:shd w:val="clear" w:color="auto" w:fill="auto"/>
            <w:noWrap/>
            <w:vAlign w:val="bottom"/>
            <w:hideMark/>
          </w:tcPr>
          <w:p w:rsidR="00F301F6" w:rsidRPr="00210DE8" w:rsidRDefault="00F301F6" w:rsidP="00ED7CA9">
            <w:pPr>
              <w:spacing w:after="0" w:line="240" w:lineRule="auto"/>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Your enjoyment of maths: primary v Measure of good teaching - Primary</w:t>
            </w:r>
          </w:p>
        </w:tc>
      </w:tr>
      <w:tr w:rsidR="00F301F6" w:rsidRPr="00210DE8" w:rsidTr="00ED7CA9">
        <w:trPr>
          <w:trHeight w:val="288"/>
        </w:trPr>
        <w:tc>
          <w:tcPr>
            <w:tcW w:w="440"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28</w:t>
            </w:r>
          </w:p>
        </w:tc>
        <w:tc>
          <w:tcPr>
            <w:tcW w:w="718"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0.001</w:t>
            </w:r>
          </w:p>
        </w:tc>
        <w:tc>
          <w:tcPr>
            <w:tcW w:w="529" w:type="dxa"/>
            <w:shd w:val="clear" w:color="auto" w:fill="auto"/>
            <w:noWrap/>
            <w:vAlign w:val="bottom"/>
            <w:hideMark/>
          </w:tcPr>
          <w:p w:rsidR="00F301F6" w:rsidRPr="00210DE8" w:rsidRDefault="00F301F6" w:rsidP="00ED7CA9">
            <w:pPr>
              <w:spacing w:after="0" w:line="240" w:lineRule="auto"/>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ALL</w:t>
            </w:r>
          </w:p>
        </w:tc>
        <w:tc>
          <w:tcPr>
            <w:tcW w:w="7965" w:type="dxa"/>
            <w:shd w:val="clear" w:color="auto" w:fill="auto"/>
            <w:noWrap/>
            <w:vAlign w:val="bottom"/>
            <w:hideMark/>
          </w:tcPr>
          <w:p w:rsidR="00F301F6" w:rsidRPr="00210DE8" w:rsidRDefault="00F301F6" w:rsidP="00ED7CA9">
            <w:pPr>
              <w:spacing w:after="0" w:line="240" w:lineRule="auto"/>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Your enjoyment of maths: secondary v Measure of good teaching - Secondary</w:t>
            </w:r>
          </w:p>
        </w:tc>
      </w:tr>
    </w:tbl>
    <w:p w:rsidR="004F6B4F" w:rsidRDefault="004F6B4F" w:rsidP="00E1750B">
      <w:pPr>
        <w:rPr>
          <w:b/>
        </w:rPr>
      </w:pPr>
    </w:p>
    <w:p w:rsidR="00E1750B" w:rsidRPr="00AF7A7F" w:rsidRDefault="00E1750B" w:rsidP="00E1750B">
      <w:pPr>
        <w:pBdr>
          <w:top w:val="single" w:sz="4" w:space="1" w:color="auto"/>
          <w:left w:val="single" w:sz="4" w:space="4" w:color="auto"/>
          <w:bottom w:val="single" w:sz="4" w:space="1" w:color="auto"/>
          <w:right w:val="single" w:sz="4" w:space="4" w:color="auto"/>
        </w:pBdr>
      </w:pPr>
      <w:r>
        <w:rPr>
          <w:b/>
        </w:rPr>
        <w:t>Conclusion</w:t>
      </w:r>
      <w:r w:rsidRPr="00AF7A7F">
        <w:t xml:space="preserve">:  </w:t>
      </w:r>
      <w:r>
        <w:t>From the data gathered there was very strong evidence that good teaching increases enjoyment, interest, positive views of mathematics and the total influence and perceived usefulness of teachers</w:t>
      </w:r>
    </w:p>
    <w:p w:rsidR="001F22CE" w:rsidRDefault="001F22CE" w:rsidP="00DC3057"/>
    <w:p w:rsidR="001A10F9" w:rsidRDefault="00922A6D" w:rsidP="001A10F9">
      <w:pPr>
        <w:pStyle w:val="Heading3"/>
      </w:pPr>
      <w:bookmarkStart w:id="66" w:name="_Toc289954013"/>
      <w:bookmarkStart w:id="67" w:name="_Toc328556929"/>
      <w:r>
        <w:t>Acceleration</w:t>
      </w:r>
      <w:bookmarkEnd w:id="66"/>
      <w:bookmarkEnd w:id="67"/>
    </w:p>
    <w:p w:rsidR="00D401AF" w:rsidRDefault="00DC3057" w:rsidP="00D401AF">
      <w:r w:rsidRPr="000009CC">
        <w:rPr>
          <w:noProof/>
          <w:lang w:eastAsia="en-GB"/>
        </w:rPr>
        <w:drawing>
          <wp:inline distT="0" distB="0" distL="0" distR="0">
            <wp:extent cx="5667720" cy="3480179"/>
            <wp:effectExtent l="19050" t="0" r="9180" b="0"/>
            <wp:docPr id="5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cstate="print"/>
                    <a:srcRect/>
                    <a:stretch>
                      <a:fillRect/>
                    </a:stretch>
                  </pic:blipFill>
                  <pic:spPr bwMode="auto">
                    <a:xfrm>
                      <a:off x="0" y="0"/>
                      <a:ext cx="5674011" cy="3484042"/>
                    </a:xfrm>
                    <a:prstGeom prst="rect">
                      <a:avLst/>
                    </a:prstGeom>
                    <a:noFill/>
                    <a:ln w="9525">
                      <a:noFill/>
                      <a:miter lim="800000"/>
                      <a:headEnd/>
                      <a:tailEnd/>
                    </a:ln>
                  </pic:spPr>
                </pic:pic>
              </a:graphicData>
            </a:graphic>
          </wp:inline>
        </w:drawing>
      </w:r>
      <w:r w:rsidR="00D401AF">
        <w:t xml:space="preserve"> </w:t>
      </w:r>
    </w:p>
    <w:p w:rsidR="00D401AF" w:rsidRDefault="00D401AF" w:rsidP="00D401AF">
      <w:r>
        <w:t xml:space="preserve">Respondents who were accelerated in </w:t>
      </w:r>
      <w:r w:rsidRPr="00D401AF">
        <w:rPr>
          <w:b/>
        </w:rPr>
        <w:t>primary school</w:t>
      </w:r>
      <w:r>
        <w:t xml:space="preserve"> were positively (-0.2) influenced by primary teachers, had good (-0.2) perceptions of their primary school ability  (-0.2) considered their teachers good, appreciated mathematics (-26) and  (-0.2) enjoyed mathematics.</w:t>
      </w:r>
    </w:p>
    <w:p w:rsidR="00D401AF" w:rsidRDefault="00D401AF" w:rsidP="00D401AF">
      <w:r>
        <w:t xml:space="preserve">Acceleration in </w:t>
      </w:r>
      <w:r w:rsidRPr="00D401AF">
        <w:rPr>
          <w:b/>
        </w:rPr>
        <w:t xml:space="preserve">secondary school </w:t>
      </w:r>
      <w:r>
        <w:t xml:space="preserve">positively impacted: good teaching, levels of enrichment, extending the curriculum, mathematics was made fun, mathematics was made enjoyable (correlations between -0.2 and -0.25 for each of these) </w:t>
      </w:r>
    </w:p>
    <w:p w:rsidR="00D401AF" w:rsidRDefault="00D401AF" w:rsidP="00D401AF">
      <w:r>
        <w:t xml:space="preserve">Respondents who were accelerated in </w:t>
      </w:r>
      <w:r w:rsidRPr="00D401AF">
        <w:rPr>
          <w:b/>
        </w:rPr>
        <w:t>sixth form</w:t>
      </w:r>
      <w:r>
        <w:t xml:space="preserve"> (-15) felt stretched,  (-17) felt enriched, were (-21) extended beyond curriculum, felt more (-16) able, found maths (-16) easy, were more interested (-13) in mathematics.</w:t>
      </w:r>
    </w:p>
    <w:p w:rsidR="00D401AF" w:rsidRDefault="00D401AF" w:rsidP="00D401AF">
      <w:r>
        <w:t>Throughout the analysis, enrichment and acceleration tended to have the same impact: they appeared to go hand in hand from the data gathered.</w:t>
      </w:r>
    </w:p>
    <w:p w:rsidR="00D401AF" w:rsidRDefault="00D401AF" w:rsidP="00D401AF">
      <w:pPr>
        <w:pBdr>
          <w:top w:val="single" w:sz="4" w:space="1" w:color="auto"/>
          <w:left w:val="single" w:sz="4" w:space="4" w:color="auto"/>
          <w:bottom w:val="single" w:sz="4" w:space="1" w:color="auto"/>
          <w:right w:val="single" w:sz="4" w:space="4" w:color="auto"/>
        </w:pBdr>
      </w:pPr>
      <w:r w:rsidRPr="00D401AF">
        <w:rPr>
          <w:b/>
        </w:rPr>
        <w:t>Conclusion</w:t>
      </w:r>
      <w:r>
        <w:t>: Acceleration was clearly perceived to be a good thing from the data gathered. Acceleration levels seemed to be strongly related to enrichment levels.</w:t>
      </w:r>
    </w:p>
    <w:p w:rsidR="00D401AF" w:rsidRDefault="00D401AF" w:rsidP="00D401AF">
      <w:pPr>
        <w:pBdr>
          <w:top w:val="single" w:sz="4" w:space="1" w:color="auto"/>
          <w:left w:val="single" w:sz="4" w:space="4" w:color="auto"/>
          <w:bottom w:val="single" w:sz="4" w:space="1" w:color="auto"/>
          <w:right w:val="single" w:sz="4" w:space="4" w:color="auto"/>
        </w:pBdr>
      </w:pPr>
      <w:r w:rsidRPr="00007609">
        <w:rPr>
          <w:b/>
        </w:rPr>
        <w:t>Commen</w:t>
      </w:r>
      <w:r>
        <w:t xml:space="preserve">t: </w:t>
      </w:r>
      <w:r w:rsidRPr="00D401AF">
        <w:rPr>
          <w:i/>
        </w:rPr>
        <w:t>What would the perceptions of less able accelerated students be?</w:t>
      </w:r>
    </w:p>
    <w:p w:rsidR="00D401AF" w:rsidRDefault="00D401AF" w:rsidP="00DC3057"/>
    <w:p w:rsidR="00D401AF" w:rsidRDefault="00D401AF" w:rsidP="00DC3057"/>
    <w:p w:rsidR="001A10F9" w:rsidRDefault="00922A6D" w:rsidP="00922A6D">
      <w:pPr>
        <w:pStyle w:val="Heading3"/>
      </w:pPr>
      <w:bookmarkStart w:id="68" w:name="_Toc289954014"/>
      <w:bookmarkStart w:id="69" w:name="_Toc328556930"/>
      <w:r>
        <w:lastRenderedPageBreak/>
        <w:t>Additional mathematics support</w:t>
      </w:r>
      <w:r w:rsidR="00E1750B">
        <w:t xml:space="preserve"> outside of lessons</w:t>
      </w:r>
      <w:bookmarkEnd w:id="68"/>
      <w:bookmarkEnd w:id="69"/>
    </w:p>
    <w:p w:rsidR="001A10F9" w:rsidRDefault="00DC3057" w:rsidP="00922A6D">
      <w:r w:rsidRPr="00100492">
        <w:rPr>
          <w:noProof/>
          <w:lang w:eastAsia="en-GB"/>
        </w:rPr>
        <w:drawing>
          <wp:inline distT="0" distB="0" distL="0" distR="0">
            <wp:extent cx="5494646" cy="3419540"/>
            <wp:effectExtent l="19050" t="0" r="0" b="0"/>
            <wp:docPr id="12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3" cstate="print"/>
                    <a:srcRect/>
                    <a:stretch>
                      <a:fillRect/>
                    </a:stretch>
                  </pic:blipFill>
                  <pic:spPr bwMode="auto">
                    <a:xfrm>
                      <a:off x="0" y="0"/>
                      <a:ext cx="5494936" cy="3419721"/>
                    </a:xfrm>
                    <a:prstGeom prst="rect">
                      <a:avLst/>
                    </a:prstGeom>
                    <a:noFill/>
                    <a:ln w="9525">
                      <a:noFill/>
                      <a:miter lim="800000"/>
                      <a:headEnd/>
                      <a:tailEnd/>
                    </a:ln>
                  </pic:spPr>
                </pic:pic>
              </a:graphicData>
            </a:graphic>
          </wp:inline>
        </w:drawing>
      </w:r>
    </w:p>
    <w:tbl>
      <w:tblPr>
        <w:tblW w:w="8364"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tblPr>
      <w:tblGrid>
        <w:gridCol w:w="2410"/>
        <w:gridCol w:w="2410"/>
        <w:gridCol w:w="3544"/>
      </w:tblGrid>
      <w:tr w:rsidR="00F301F6" w:rsidRPr="008C4477" w:rsidTr="00ED7CA9">
        <w:trPr>
          <w:trHeight w:val="58"/>
        </w:trPr>
        <w:tc>
          <w:tcPr>
            <w:tcW w:w="8364" w:type="dxa"/>
            <w:gridSpan w:val="3"/>
            <w:shd w:val="clear" w:color="auto" w:fill="auto"/>
            <w:noWrap/>
            <w:hideMark/>
          </w:tcPr>
          <w:p w:rsidR="00F301F6" w:rsidRDefault="00F301F6" w:rsidP="00ED7CA9">
            <w:r w:rsidRPr="006B004B">
              <w:rPr>
                <w:rFonts w:ascii="Microsoft Sans Serif" w:eastAsia="Times New Roman" w:hAnsi="Microsoft Sans Serif" w:cs="Microsoft Sans Serif"/>
                <w:sz w:val="20"/>
                <w:szCs w:val="20"/>
                <w:lang w:eastAsia="en-GB"/>
              </w:rPr>
              <w:t xml:space="preserve">Percentages </w:t>
            </w:r>
            <w:r>
              <w:rPr>
                <w:rFonts w:ascii="Microsoft Sans Serif" w:eastAsia="Times New Roman" w:hAnsi="Microsoft Sans Serif" w:cs="Microsoft Sans Serif"/>
                <w:sz w:val="20"/>
                <w:szCs w:val="20"/>
                <w:lang w:eastAsia="en-GB"/>
              </w:rPr>
              <w:t xml:space="preserve">of student </w:t>
            </w:r>
            <w:r w:rsidRPr="006B004B">
              <w:rPr>
                <w:rFonts w:ascii="Microsoft Sans Serif" w:eastAsia="Times New Roman" w:hAnsi="Microsoft Sans Serif" w:cs="Microsoft Sans Serif"/>
                <w:sz w:val="20"/>
                <w:szCs w:val="20"/>
                <w:lang w:eastAsia="en-GB"/>
              </w:rPr>
              <w:t xml:space="preserve">receiving no additional </w:t>
            </w:r>
            <w:r>
              <w:rPr>
                <w:rFonts w:ascii="Microsoft Sans Serif" w:eastAsia="Times New Roman" w:hAnsi="Microsoft Sans Serif" w:cs="Microsoft Sans Serif"/>
                <w:sz w:val="20"/>
                <w:szCs w:val="20"/>
                <w:lang w:eastAsia="en-GB"/>
              </w:rPr>
              <w:t xml:space="preserve">mathematics </w:t>
            </w:r>
            <w:r w:rsidRPr="006B004B">
              <w:rPr>
                <w:rFonts w:ascii="Microsoft Sans Serif" w:eastAsia="Times New Roman" w:hAnsi="Microsoft Sans Serif" w:cs="Microsoft Sans Serif"/>
                <w:sz w:val="20"/>
                <w:szCs w:val="20"/>
                <w:lang w:eastAsia="en-GB"/>
              </w:rPr>
              <w:t>support</w:t>
            </w:r>
            <w:r w:rsidR="00E1750B">
              <w:rPr>
                <w:rFonts w:ascii="Microsoft Sans Serif" w:eastAsia="Times New Roman" w:hAnsi="Microsoft Sans Serif" w:cs="Microsoft Sans Serif"/>
                <w:sz w:val="20"/>
                <w:szCs w:val="20"/>
                <w:lang w:eastAsia="en-GB"/>
              </w:rPr>
              <w:t xml:space="preserve"> at each stage</w:t>
            </w:r>
          </w:p>
        </w:tc>
      </w:tr>
      <w:tr w:rsidR="00F301F6" w:rsidRPr="008C4477" w:rsidTr="00ED7CA9">
        <w:trPr>
          <w:trHeight w:val="58"/>
        </w:trPr>
        <w:tc>
          <w:tcPr>
            <w:tcW w:w="2410" w:type="dxa"/>
            <w:shd w:val="clear" w:color="auto" w:fill="auto"/>
            <w:noWrap/>
            <w:vAlign w:val="bottom"/>
            <w:hideMark/>
          </w:tcPr>
          <w:p w:rsidR="00F301F6" w:rsidRPr="008C4477" w:rsidRDefault="00F301F6" w:rsidP="00ED7CA9">
            <w:pPr>
              <w:spacing w:after="0" w:line="240" w:lineRule="auto"/>
              <w:rPr>
                <w:rFonts w:ascii="Microsoft Sans Serif" w:eastAsia="Times New Roman" w:hAnsi="Microsoft Sans Serif" w:cs="Microsoft Sans Serif"/>
                <w:sz w:val="20"/>
                <w:szCs w:val="20"/>
                <w:lang w:eastAsia="en-GB"/>
              </w:rPr>
            </w:pPr>
            <w:r w:rsidRPr="008C4477">
              <w:rPr>
                <w:rFonts w:ascii="Microsoft Sans Serif" w:eastAsia="Times New Roman" w:hAnsi="Microsoft Sans Serif" w:cs="Microsoft Sans Serif"/>
                <w:sz w:val="20"/>
                <w:szCs w:val="20"/>
                <w:lang w:eastAsia="en-GB"/>
              </w:rPr>
              <w:t>Primary</w:t>
            </w:r>
          </w:p>
        </w:tc>
        <w:tc>
          <w:tcPr>
            <w:tcW w:w="2410" w:type="dxa"/>
            <w:shd w:val="clear" w:color="auto" w:fill="auto"/>
            <w:noWrap/>
            <w:vAlign w:val="bottom"/>
            <w:hideMark/>
          </w:tcPr>
          <w:p w:rsidR="00F301F6" w:rsidRPr="008C4477" w:rsidRDefault="00F301F6" w:rsidP="00ED7CA9">
            <w:pPr>
              <w:spacing w:after="0" w:line="240" w:lineRule="auto"/>
              <w:rPr>
                <w:rFonts w:ascii="Microsoft Sans Serif" w:eastAsia="Times New Roman" w:hAnsi="Microsoft Sans Serif" w:cs="Microsoft Sans Serif"/>
                <w:sz w:val="20"/>
                <w:szCs w:val="20"/>
                <w:lang w:eastAsia="en-GB"/>
              </w:rPr>
            </w:pPr>
            <w:r w:rsidRPr="008C4477">
              <w:rPr>
                <w:rFonts w:ascii="Microsoft Sans Serif" w:eastAsia="Times New Roman" w:hAnsi="Microsoft Sans Serif" w:cs="Microsoft Sans Serif"/>
                <w:sz w:val="20"/>
                <w:szCs w:val="20"/>
                <w:lang w:eastAsia="en-GB"/>
              </w:rPr>
              <w:t>Secondary</w:t>
            </w:r>
          </w:p>
        </w:tc>
        <w:tc>
          <w:tcPr>
            <w:tcW w:w="3544" w:type="dxa"/>
            <w:shd w:val="clear" w:color="auto" w:fill="auto"/>
            <w:noWrap/>
            <w:vAlign w:val="bottom"/>
            <w:hideMark/>
          </w:tcPr>
          <w:p w:rsidR="00F301F6" w:rsidRPr="008C4477" w:rsidRDefault="00F301F6" w:rsidP="00ED7CA9">
            <w:pPr>
              <w:spacing w:after="0" w:line="240" w:lineRule="auto"/>
              <w:rPr>
                <w:rFonts w:ascii="Microsoft Sans Serif" w:eastAsia="Times New Roman" w:hAnsi="Microsoft Sans Serif" w:cs="Microsoft Sans Serif"/>
                <w:sz w:val="20"/>
                <w:szCs w:val="20"/>
                <w:lang w:eastAsia="en-GB"/>
              </w:rPr>
            </w:pPr>
            <w:r w:rsidRPr="008C4477">
              <w:rPr>
                <w:rFonts w:ascii="Microsoft Sans Serif" w:eastAsia="Times New Roman" w:hAnsi="Microsoft Sans Serif" w:cs="Microsoft Sans Serif"/>
                <w:sz w:val="20"/>
                <w:szCs w:val="20"/>
                <w:lang w:eastAsia="en-GB"/>
              </w:rPr>
              <w:t>Sixth</w:t>
            </w:r>
            <w:r>
              <w:rPr>
                <w:rFonts w:ascii="Microsoft Sans Serif" w:eastAsia="Times New Roman" w:hAnsi="Microsoft Sans Serif" w:cs="Microsoft Sans Serif"/>
                <w:sz w:val="20"/>
                <w:szCs w:val="20"/>
                <w:lang w:eastAsia="en-GB"/>
              </w:rPr>
              <w:t xml:space="preserve"> form</w:t>
            </w:r>
          </w:p>
        </w:tc>
      </w:tr>
      <w:tr w:rsidR="00F301F6" w:rsidRPr="008C4477" w:rsidTr="00ED7CA9">
        <w:trPr>
          <w:trHeight w:val="255"/>
        </w:trPr>
        <w:tc>
          <w:tcPr>
            <w:tcW w:w="2410" w:type="dxa"/>
            <w:shd w:val="clear" w:color="auto" w:fill="auto"/>
            <w:noWrap/>
            <w:vAlign w:val="bottom"/>
            <w:hideMark/>
          </w:tcPr>
          <w:p w:rsidR="00F301F6" w:rsidRPr="008C4477" w:rsidRDefault="00F301F6" w:rsidP="00ED7CA9">
            <w:pPr>
              <w:spacing w:after="0" w:line="240" w:lineRule="auto"/>
              <w:jc w:val="right"/>
              <w:rPr>
                <w:rFonts w:ascii="Microsoft Sans Serif" w:eastAsia="Times New Roman" w:hAnsi="Microsoft Sans Serif" w:cs="Microsoft Sans Serif"/>
                <w:sz w:val="20"/>
                <w:szCs w:val="20"/>
                <w:lang w:eastAsia="en-GB"/>
              </w:rPr>
            </w:pPr>
            <w:r w:rsidRPr="008C4477">
              <w:rPr>
                <w:rFonts w:ascii="Microsoft Sans Serif" w:eastAsia="Times New Roman" w:hAnsi="Microsoft Sans Serif" w:cs="Microsoft Sans Serif"/>
                <w:sz w:val="20"/>
                <w:szCs w:val="20"/>
                <w:lang w:eastAsia="en-GB"/>
              </w:rPr>
              <w:t>33</w:t>
            </w:r>
          </w:p>
        </w:tc>
        <w:tc>
          <w:tcPr>
            <w:tcW w:w="2410" w:type="dxa"/>
            <w:shd w:val="clear" w:color="auto" w:fill="auto"/>
            <w:noWrap/>
            <w:vAlign w:val="bottom"/>
            <w:hideMark/>
          </w:tcPr>
          <w:p w:rsidR="00F301F6" w:rsidRPr="008C4477" w:rsidRDefault="00F301F6" w:rsidP="00ED7CA9">
            <w:pPr>
              <w:spacing w:after="0" w:line="240" w:lineRule="auto"/>
              <w:jc w:val="right"/>
              <w:rPr>
                <w:rFonts w:ascii="Microsoft Sans Serif" w:eastAsia="Times New Roman" w:hAnsi="Microsoft Sans Serif" w:cs="Microsoft Sans Serif"/>
                <w:sz w:val="20"/>
                <w:szCs w:val="20"/>
                <w:lang w:eastAsia="en-GB"/>
              </w:rPr>
            </w:pPr>
            <w:r w:rsidRPr="008C4477">
              <w:rPr>
                <w:rFonts w:ascii="Microsoft Sans Serif" w:eastAsia="Times New Roman" w:hAnsi="Microsoft Sans Serif" w:cs="Microsoft Sans Serif"/>
                <w:sz w:val="20"/>
                <w:szCs w:val="20"/>
                <w:lang w:eastAsia="en-GB"/>
              </w:rPr>
              <w:t>30</w:t>
            </w:r>
          </w:p>
        </w:tc>
        <w:tc>
          <w:tcPr>
            <w:tcW w:w="3544" w:type="dxa"/>
            <w:shd w:val="clear" w:color="auto" w:fill="auto"/>
            <w:noWrap/>
            <w:vAlign w:val="bottom"/>
            <w:hideMark/>
          </w:tcPr>
          <w:p w:rsidR="00F301F6" w:rsidRPr="008C4477" w:rsidRDefault="00F301F6" w:rsidP="00ED7CA9">
            <w:pPr>
              <w:spacing w:after="0" w:line="240" w:lineRule="auto"/>
              <w:jc w:val="right"/>
              <w:rPr>
                <w:rFonts w:ascii="Microsoft Sans Serif" w:eastAsia="Times New Roman" w:hAnsi="Microsoft Sans Serif" w:cs="Microsoft Sans Serif"/>
                <w:sz w:val="20"/>
                <w:szCs w:val="20"/>
                <w:lang w:eastAsia="en-GB"/>
              </w:rPr>
            </w:pPr>
            <w:r w:rsidRPr="008C4477">
              <w:rPr>
                <w:rFonts w:ascii="Microsoft Sans Serif" w:eastAsia="Times New Roman" w:hAnsi="Microsoft Sans Serif" w:cs="Microsoft Sans Serif"/>
                <w:sz w:val="20"/>
                <w:szCs w:val="20"/>
                <w:lang w:eastAsia="en-GB"/>
              </w:rPr>
              <w:t>26</w:t>
            </w:r>
          </w:p>
        </w:tc>
      </w:tr>
    </w:tbl>
    <w:p w:rsidR="00F301F6" w:rsidRDefault="00F301F6" w:rsidP="00F301F6">
      <w:pPr>
        <w:rPr>
          <w:b/>
        </w:rPr>
      </w:pPr>
      <w:r>
        <w:rPr>
          <w:b/>
          <w:noProof/>
          <w:lang w:eastAsia="en-GB"/>
        </w:rPr>
        <w:drawing>
          <wp:inline distT="0" distB="0" distL="0" distR="0">
            <wp:extent cx="4447260" cy="2679405"/>
            <wp:effectExtent l="19050" t="0" r="0" b="0"/>
            <wp:docPr id="70" name="Picture 21" descr="2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a.png"/>
                    <pic:cNvPicPr/>
                  </pic:nvPicPr>
                  <pic:blipFill>
                    <a:blip r:embed="rId34" cstate="print"/>
                    <a:stretch>
                      <a:fillRect/>
                    </a:stretch>
                  </pic:blipFill>
                  <pic:spPr>
                    <a:xfrm>
                      <a:off x="0" y="0"/>
                      <a:ext cx="4466605" cy="2691060"/>
                    </a:xfrm>
                    <a:prstGeom prst="rect">
                      <a:avLst/>
                    </a:prstGeom>
                  </pic:spPr>
                </pic:pic>
              </a:graphicData>
            </a:graphic>
          </wp:inline>
        </w:drawing>
      </w:r>
    </w:p>
    <w:p w:rsidR="00E1750B" w:rsidRDefault="00E1750B" w:rsidP="00F301F6">
      <w:pPr>
        <w:rPr>
          <w:b/>
        </w:rPr>
      </w:pPr>
      <w:r>
        <w:rPr>
          <w:b/>
          <w:noProof/>
          <w:lang w:eastAsia="en-GB"/>
        </w:rPr>
        <w:lastRenderedPageBreak/>
        <w:drawing>
          <wp:inline distT="0" distB="0" distL="0" distR="0">
            <wp:extent cx="4446624" cy="3277529"/>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4452423" cy="3281803"/>
                    </a:xfrm>
                    <a:prstGeom prst="rect">
                      <a:avLst/>
                    </a:prstGeom>
                    <a:noFill/>
                    <a:ln w="9525">
                      <a:noFill/>
                      <a:miter lim="800000"/>
                      <a:headEnd/>
                      <a:tailEnd/>
                    </a:ln>
                  </pic:spPr>
                </pic:pic>
              </a:graphicData>
            </a:graphic>
          </wp:inline>
        </w:drawing>
      </w:r>
    </w:p>
    <w:p w:rsidR="00F301F6" w:rsidRPr="0058634C" w:rsidRDefault="00F301F6" w:rsidP="00F301F6">
      <w:r w:rsidRPr="0058634C">
        <w:t>Respon</w:t>
      </w:r>
      <w:r w:rsidR="00E1750B">
        <w:t>dents Independent-schooled post-</w:t>
      </w:r>
      <w:r w:rsidRPr="0058634C">
        <w:t>11 received an average of 4.01 additional interventions</w:t>
      </w:r>
    </w:p>
    <w:p w:rsidR="00F301F6" w:rsidRPr="0058634C" w:rsidRDefault="00F301F6" w:rsidP="00F301F6">
      <w:r w:rsidRPr="0058634C">
        <w:t>Responde</w:t>
      </w:r>
      <w:r w:rsidR="00E1750B">
        <w:t>nts Comprehensive-schooled post-</w:t>
      </w:r>
      <w:r w:rsidRPr="0058634C">
        <w:t>11 received an average of 4.04 additional interventions</w:t>
      </w:r>
    </w:p>
    <w:p w:rsidR="00F301F6" w:rsidRDefault="00F301F6" w:rsidP="006171F7">
      <w:pPr>
        <w:rPr>
          <w:b/>
        </w:rPr>
      </w:pPr>
      <w:r w:rsidRPr="0001530C">
        <w:t>For  those 167 who received just 0 or 1 additional intervention, 103 didn’t want additional help in hindsight; 62 did</w:t>
      </w:r>
      <w:r>
        <w:t>, as shown in the following table:</w:t>
      </w:r>
      <w:r w:rsidR="006171F7">
        <w:rPr>
          <w:b/>
        </w:rPr>
        <w:t xml:space="preserve"> </w:t>
      </w:r>
    </w:p>
    <w:p w:rsidR="00E1750B" w:rsidRPr="00536297" w:rsidRDefault="00536297" w:rsidP="00E1750B">
      <w:r>
        <w:t>The number of additional interventions received outside of lesson time appeared to have</w:t>
      </w:r>
      <w:r w:rsidR="00642B25">
        <w:t xml:space="preserve"> no</w:t>
      </w:r>
      <w:r>
        <w:t xml:space="preserve"> impact on students performance:</w:t>
      </w:r>
    </w:p>
    <w:p w:rsidR="00F301F6" w:rsidRPr="0058634C" w:rsidRDefault="00F301F6" w:rsidP="00F301F6">
      <w:pPr>
        <w:pBdr>
          <w:top w:val="single" w:sz="4" w:space="1" w:color="000000"/>
          <w:left w:val="single" w:sz="4" w:space="4" w:color="000000"/>
          <w:bottom w:val="single" w:sz="4" w:space="1" w:color="000000"/>
          <w:right w:val="single" w:sz="4" w:space="4" w:color="000000"/>
        </w:pBdr>
      </w:pPr>
      <w:r>
        <w:rPr>
          <w:b/>
        </w:rPr>
        <w:t xml:space="preserve">Conclusion: </w:t>
      </w:r>
      <w:r w:rsidRPr="00CA78CE">
        <w:t xml:space="preserve">Large numbers </w:t>
      </w:r>
      <w:r>
        <w:t xml:space="preserve">of respondents had </w:t>
      </w:r>
      <w:r w:rsidRPr="00CA78CE">
        <w:t xml:space="preserve">received no additional </w:t>
      </w:r>
      <w:r>
        <w:t xml:space="preserve">mathematics </w:t>
      </w:r>
      <w:r w:rsidRPr="00CA78CE">
        <w:t>support</w:t>
      </w:r>
      <w:r>
        <w:t xml:space="preserve"> outside of lesson time; the amount of support received seemed to be independent of school type; there was n</w:t>
      </w:r>
      <w:r w:rsidRPr="00CA78CE">
        <w:t xml:space="preserve">o evidence of additional interventions received by </w:t>
      </w:r>
      <w:r w:rsidR="002F489D">
        <w:t>respondents</w:t>
      </w:r>
      <w:r w:rsidRPr="00CA78CE">
        <w:t xml:space="preserve"> lead</w:t>
      </w:r>
      <w:r>
        <w:t>ing to improved performance or improved contentedness in hindsight; i</w:t>
      </w:r>
      <w:r w:rsidRPr="0001530C">
        <w:t xml:space="preserve">n hindsight around 1/3 </w:t>
      </w:r>
      <w:r w:rsidR="002F489D">
        <w:t>respondents</w:t>
      </w:r>
      <w:r w:rsidRPr="0001530C">
        <w:t xml:space="preserve"> wanted an intervention, irrespective of the amount of additional mathematics help they had received outside lessons</w:t>
      </w:r>
    </w:p>
    <w:p w:rsidR="00F301F6" w:rsidRDefault="00F301F6" w:rsidP="00922A6D"/>
    <w:p w:rsidR="001A10F9" w:rsidRDefault="00922A6D" w:rsidP="001A10F9">
      <w:pPr>
        <w:pStyle w:val="Heading3"/>
      </w:pPr>
      <w:bookmarkStart w:id="70" w:name="_Toc289954015"/>
      <w:bookmarkStart w:id="71" w:name="_Toc328556931"/>
      <w:r>
        <w:t>A</w:t>
      </w:r>
      <w:r w:rsidR="001A10F9">
        <w:t>mount of mathematics learned</w:t>
      </w:r>
      <w:bookmarkEnd w:id="70"/>
      <w:bookmarkEnd w:id="71"/>
    </w:p>
    <w:p w:rsidR="001A10F9" w:rsidRDefault="001A10F9" w:rsidP="00DC3057"/>
    <w:p w:rsidR="00DC3057" w:rsidRDefault="00DC3057" w:rsidP="00DC3057">
      <w:r>
        <w:rPr>
          <w:noProof/>
          <w:lang w:eastAsia="en-GB"/>
        </w:rPr>
        <w:lastRenderedPageBreak/>
        <w:drawing>
          <wp:inline distT="0" distB="0" distL="0" distR="0">
            <wp:extent cx="5252664" cy="2813287"/>
            <wp:effectExtent l="19050" t="0" r="5136" b="0"/>
            <wp:docPr id="10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srcRect/>
                    <a:stretch>
                      <a:fillRect/>
                    </a:stretch>
                  </pic:blipFill>
                  <pic:spPr bwMode="auto">
                    <a:xfrm>
                      <a:off x="0" y="0"/>
                      <a:ext cx="5256276" cy="2815221"/>
                    </a:xfrm>
                    <a:prstGeom prst="rect">
                      <a:avLst/>
                    </a:prstGeom>
                    <a:noFill/>
                    <a:ln w="9525">
                      <a:noFill/>
                      <a:miter lim="800000"/>
                      <a:headEnd/>
                      <a:tailEnd/>
                    </a:ln>
                  </pic:spPr>
                </pic:pic>
              </a:graphicData>
            </a:graphic>
          </wp:inline>
        </w:drawing>
      </w:r>
    </w:p>
    <w:p w:rsidR="00DC3057" w:rsidRDefault="00DC3057" w:rsidP="00DC3057"/>
    <w:p w:rsidR="00922A6D" w:rsidRPr="00BF39E5" w:rsidRDefault="00922A6D" w:rsidP="00922A6D">
      <w:pPr>
        <w:pStyle w:val="Heading3"/>
      </w:pPr>
      <w:bookmarkStart w:id="72" w:name="_Toc289954016"/>
      <w:bookmarkStart w:id="73" w:name="_Toc328556932"/>
      <w:r>
        <w:t>Amount of support received</w:t>
      </w:r>
      <w:r w:rsidR="00C01B39">
        <w:t xml:space="preserve"> at school and university</w:t>
      </w:r>
      <w:bookmarkEnd w:id="72"/>
      <w:bookmarkEnd w:id="73"/>
    </w:p>
    <w:p w:rsidR="00DC3057" w:rsidRDefault="00DC3057" w:rsidP="00DC3057">
      <w:r>
        <w:rPr>
          <w:noProof/>
          <w:lang w:eastAsia="en-GB"/>
        </w:rPr>
        <w:drawing>
          <wp:inline distT="0" distB="0" distL="0" distR="0">
            <wp:extent cx="5666185" cy="3101009"/>
            <wp:effectExtent l="19050" t="0" r="0" b="0"/>
            <wp:docPr id="10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cstate="print"/>
                    <a:srcRect/>
                    <a:stretch>
                      <a:fillRect/>
                    </a:stretch>
                  </pic:blipFill>
                  <pic:spPr bwMode="auto">
                    <a:xfrm>
                      <a:off x="0" y="0"/>
                      <a:ext cx="5670667" cy="3103462"/>
                    </a:xfrm>
                    <a:prstGeom prst="rect">
                      <a:avLst/>
                    </a:prstGeom>
                    <a:noFill/>
                    <a:ln w="9525">
                      <a:noFill/>
                      <a:miter lim="800000"/>
                      <a:headEnd/>
                      <a:tailEnd/>
                    </a:ln>
                  </pic:spPr>
                </pic:pic>
              </a:graphicData>
            </a:graphic>
          </wp:inline>
        </w:drawing>
      </w:r>
    </w:p>
    <w:p w:rsidR="00DC3057" w:rsidRDefault="00DC3057" w:rsidP="00DC3057">
      <w:pPr>
        <w:jc w:val="center"/>
      </w:pPr>
    </w:p>
    <w:p w:rsidR="00F301F6" w:rsidRDefault="00F301F6" w:rsidP="00F301F6">
      <w:pPr>
        <w:pBdr>
          <w:top w:val="single" w:sz="4" w:space="1" w:color="000000"/>
          <w:left w:val="single" w:sz="4" w:space="4" w:color="000000"/>
          <w:bottom w:val="single" w:sz="4" w:space="1" w:color="000000"/>
          <w:right w:val="single" w:sz="4" w:space="4" w:color="000000"/>
        </w:pBdr>
        <w:rPr>
          <w:b/>
        </w:rPr>
      </w:pPr>
      <w:r>
        <w:rPr>
          <w:b/>
        </w:rPr>
        <w:t>Conclusion</w:t>
      </w:r>
      <w:r w:rsidRPr="0001530C">
        <w:t>:</w:t>
      </w:r>
      <w:r>
        <w:t xml:space="preserve"> One third of respondents fe</w:t>
      </w:r>
      <w:r w:rsidRPr="0001530C">
        <w:t>l</w:t>
      </w:r>
      <w:r>
        <w:t>t</w:t>
      </w:r>
      <w:r w:rsidRPr="0001530C">
        <w:t xml:space="preserve"> that they need more mathematics support at university than they get</w:t>
      </w:r>
      <w:r>
        <w:t xml:space="preserve">; around one fifth of </w:t>
      </w:r>
      <w:r w:rsidR="002F489D">
        <w:t>respondents</w:t>
      </w:r>
      <w:r>
        <w:t xml:space="preserve"> felt that they had needed more support whilst at school.</w:t>
      </w:r>
    </w:p>
    <w:p w:rsidR="00DC3057" w:rsidRDefault="00F301F6" w:rsidP="006171F7">
      <w:pPr>
        <w:tabs>
          <w:tab w:val="left" w:pos="5094"/>
        </w:tabs>
      </w:pPr>
      <w:r>
        <w:br w:type="page"/>
      </w:r>
    </w:p>
    <w:p w:rsidR="00DC3057" w:rsidRDefault="00DC3057" w:rsidP="00636BE9">
      <w:pPr>
        <w:pStyle w:val="Heading2"/>
      </w:pPr>
      <w:bookmarkStart w:id="74" w:name="_Toc289954017"/>
      <w:bookmarkStart w:id="75" w:name="_Toc328556933"/>
      <w:r>
        <w:lastRenderedPageBreak/>
        <w:t>Section E: Perceptions of Mathematics</w:t>
      </w:r>
      <w:bookmarkEnd w:id="74"/>
      <w:bookmarkEnd w:id="75"/>
    </w:p>
    <w:p w:rsidR="00C01B39" w:rsidRDefault="00C01B39" w:rsidP="00DC3057">
      <w:pPr>
        <w:jc w:val="center"/>
      </w:pPr>
    </w:p>
    <w:p w:rsidR="001A10F9" w:rsidRDefault="00F134FC" w:rsidP="001A10F9">
      <w:pPr>
        <w:pStyle w:val="Heading3"/>
      </w:pPr>
      <w:bookmarkStart w:id="76" w:name="_Toc289954018"/>
      <w:bookmarkStart w:id="77" w:name="_Toc328556934"/>
      <w:r>
        <w:t>Views of mathematics</w:t>
      </w:r>
      <w:bookmarkEnd w:id="76"/>
      <w:bookmarkEnd w:id="77"/>
    </w:p>
    <w:p w:rsidR="00C01B39" w:rsidRPr="00C01B39" w:rsidRDefault="00C01B39" w:rsidP="00C01B39"/>
    <w:p w:rsidR="001A10F9" w:rsidRDefault="00C01B39" w:rsidP="00DC3057">
      <w:pPr>
        <w:jc w:val="center"/>
        <w:rPr>
          <w:noProof/>
          <w:lang w:eastAsia="en-GB"/>
        </w:rPr>
      </w:pPr>
      <w:r>
        <w:rPr>
          <w:b/>
          <w:noProof/>
          <w:lang w:eastAsia="en-GB"/>
        </w:rPr>
        <w:drawing>
          <wp:inline distT="0" distB="0" distL="0" distR="0">
            <wp:extent cx="5731510" cy="2493010"/>
            <wp:effectExtent l="19050" t="0" r="2540" b="0"/>
            <wp:docPr id="3" name="Picture 17" descr="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png"/>
                    <pic:cNvPicPr/>
                  </pic:nvPicPr>
                  <pic:blipFill>
                    <a:blip r:embed="rId38" cstate="print"/>
                    <a:stretch>
                      <a:fillRect/>
                    </a:stretch>
                  </pic:blipFill>
                  <pic:spPr>
                    <a:xfrm>
                      <a:off x="0" y="0"/>
                      <a:ext cx="5731510" cy="2493010"/>
                    </a:xfrm>
                    <a:prstGeom prst="rect">
                      <a:avLst/>
                    </a:prstGeom>
                  </pic:spPr>
                </pic:pic>
              </a:graphicData>
            </a:graphic>
          </wp:inline>
        </w:drawing>
      </w:r>
    </w:p>
    <w:p w:rsidR="00DC3057" w:rsidRDefault="00DC3057" w:rsidP="00DC3057">
      <w:pPr>
        <w:jc w:val="center"/>
      </w:pPr>
      <w:r>
        <w:rPr>
          <w:noProof/>
          <w:lang w:eastAsia="en-GB"/>
        </w:rPr>
        <w:drawing>
          <wp:inline distT="0" distB="0" distL="0" distR="0">
            <wp:extent cx="6336974" cy="3234519"/>
            <wp:effectExtent l="19050" t="0" r="6676" b="0"/>
            <wp:docPr id="10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print"/>
                    <a:srcRect/>
                    <a:stretch>
                      <a:fillRect/>
                    </a:stretch>
                  </pic:blipFill>
                  <pic:spPr bwMode="auto">
                    <a:xfrm>
                      <a:off x="0" y="0"/>
                      <a:ext cx="6331015" cy="3231478"/>
                    </a:xfrm>
                    <a:prstGeom prst="rect">
                      <a:avLst/>
                    </a:prstGeom>
                    <a:noFill/>
                    <a:ln w="9525">
                      <a:noFill/>
                      <a:miter lim="800000"/>
                      <a:headEnd/>
                      <a:tailEnd/>
                    </a:ln>
                  </pic:spPr>
                </pic:pic>
              </a:graphicData>
            </a:graphic>
          </wp:inline>
        </w:drawing>
      </w:r>
    </w:p>
    <w:p w:rsidR="00EE00F2" w:rsidRDefault="00EE00F2" w:rsidP="00EE00F2">
      <w:pPr>
        <w:pStyle w:val="ListParagraph"/>
        <w:rPr>
          <w:b/>
        </w:rPr>
      </w:pPr>
    </w:p>
    <w:p w:rsidR="00EE00F2" w:rsidRDefault="00EE00F2" w:rsidP="00EE00F2">
      <w:pPr>
        <w:pBdr>
          <w:top w:val="single" w:sz="4" w:space="1" w:color="auto"/>
          <w:left w:val="single" w:sz="4" w:space="4" w:color="auto"/>
          <w:bottom w:val="single" w:sz="4" w:space="1" w:color="auto"/>
          <w:right w:val="single" w:sz="4" w:space="4" w:color="auto"/>
        </w:pBdr>
      </w:pPr>
      <w:r w:rsidRPr="00EE00F2">
        <w:rPr>
          <w:b/>
        </w:rPr>
        <w:t>Notes</w:t>
      </w:r>
      <w:r>
        <w:t>:</w:t>
      </w:r>
      <w:r>
        <w:tab/>
        <w:t xml:space="preserve"> Views of mathematical ability were reasonably static from primary to secondary.</w:t>
      </w:r>
    </w:p>
    <w:p w:rsidR="00EE00F2" w:rsidRDefault="00EE00F2" w:rsidP="00EE00F2">
      <w:pPr>
        <w:pBdr>
          <w:top w:val="single" w:sz="4" w:space="1" w:color="auto"/>
          <w:left w:val="single" w:sz="4" w:space="4" w:color="auto"/>
          <w:bottom w:val="single" w:sz="4" w:space="1" w:color="auto"/>
          <w:right w:val="single" w:sz="4" w:space="4" w:color="auto"/>
        </w:pBdr>
      </w:pPr>
      <w:r>
        <w:tab/>
        <w:t>Views of the importance of mathematics from 6</w:t>
      </w:r>
      <w:r w:rsidRPr="00607391">
        <w:rPr>
          <w:vertAlign w:val="superscript"/>
        </w:rPr>
        <w:t>th</w:t>
      </w:r>
      <w:r>
        <w:t xml:space="preserve"> Form to university were very static.</w:t>
      </w:r>
    </w:p>
    <w:p w:rsidR="00EE00F2" w:rsidRDefault="00EE00F2" w:rsidP="00EE00F2">
      <w:pPr>
        <w:pBdr>
          <w:top w:val="single" w:sz="4" w:space="1" w:color="auto"/>
          <w:left w:val="single" w:sz="4" w:space="4" w:color="auto"/>
          <w:bottom w:val="single" w:sz="4" w:space="1" w:color="auto"/>
          <w:right w:val="single" w:sz="4" w:space="4" w:color="auto"/>
        </w:pBdr>
      </w:pPr>
      <w:r>
        <w:tab/>
        <w:t>Those who saw mathematics as a beautiful subject tended to enjoy mathematics and find it easier to maintain interest in both Engineering and the Sciences.</w:t>
      </w:r>
    </w:p>
    <w:p w:rsidR="00EE00F2" w:rsidRDefault="00EE00F2" w:rsidP="00B509FC">
      <w:pPr>
        <w:rPr>
          <w:b/>
        </w:rPr>
      </w:pPr>
    </w:p>
    <w:p w:rsidR="006171F7" w:rsidRDefault="006171F7" w:rsidP="00B509FC">
      <w:pPr>
        <w:rPr>
          <w:b/>
        </w:rPr>
      </w:pPr>
    </w:p>
    <w:p w:rsidR="00B509FC" w:rsidRPr="00720B82" w:rsidRDefault="00B509FC" w:rsidP="00B509FC">
      <w:pPr>
        <w:pBdr>
          <w:top w:val="single" w:sz="4" w:space="1" w:color="auto"/>
          <w:left w:val="single" w:sz="4" w:space="4" w:color="auto"/>
          <w:bottom w:val="single" w:sz="4" w:space="1" w:color="auto"/>
          <w:right w:val="single" w:sz="4" w:space="4" w:color="auto"/>
        </w:pBdr>
      </w:pPr>
      <w:r>
        <w:rPr>
          <w:b/>
        </w:rPr>
        <w:t xml:space="preserve">Conclusion: </w:t>
      </w:r>
      <w:r>
        <w:t xml:space="preserve"> There was generally </w:t>
      </w:r>
      <w:r w:rsidRPr="0007257A">
        <w:t>a high</w:t>
      </w:r>
      <w:r>
        <w:t xml:space="preserve"> appreciation of the importance and beauty of maths across all STEM subjects.</w:t>
      </w:r>
    </w:p>
    <w:p w:rsidR="00B509FC" w:rsidRDefault="00B509FC" w:rsidP="00DC3057">
      <w:pPr>
        <w:jc w:val="center"/>
      </w:pPr>
    </w:p>
    <w:p w:rsidR="00B509FC" w:rsidRDefault="00B509FC" w:rsidP="00DC3057">
      <w:pPr>
        <w:jc w:val="center"/>
      </w:pPr>
    </w:p>
    <w:p w:rsidR="00DC3057" w:rsidRDefault="00DC3057" w:rsidP="00DC3057">
      <w:pPr>
        <w:jc w:val="center"/>
      </w:pPr>
    </w:p>
    <w:p w:rsidR="001A10F9" w:rsidRDefault="00F134FC" w:rsidP="007A1F45">
      <w:pPr>
        <w:pStyle w:val="Heading3"/>
      </w:pPr>
      <w:bookmarkStart w:id="78" w:name="_Toc289954019"/>
      <w:bookmarkStart w:id="79" w:name="_Toc328556935"/>
      <w:r>
        <w:t>Importance of mathematics</w:t>
      </w:r>
      <w:bookmarkEnd w:id="78"/>
      <w:bookmarkEnd w:id="79"/>
    </w:p>
    <w:p w:rsidR="00536297" w:rsidRPr="00536297" w:rsidRDefault="00536297" w:rsidP="00536297"/>
    <w:p w:rsidR="00DC3057" w:rsidRDefault="00DC3057" w:rsidP="00DC3057">
      <w:pPr>
        <w:jc w:val="center"/>
      </w:pPr>
      <w:r>
        <w:rPr>
          <w:noProof/>
          <w:lang w:eastAsia="en-GB"/>
        </w:rPr>
        <w:drawing>
          <wp:inline distT="0" distB="0" distL="0" distR="0">
            <wp:extent cx="5850809" cy="3196424"/>
            <wp:effectExtent l="19050" t="0" r="0" b="0"/>
            <wp:docPr id="11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cstate="print"/>
                    <a:srcRect/>
                    <a:stretch>
                      <a:fillRect/>
                    </a:stretch>
                  </pic:blipFill>
                  <pic:spPr bwMode="auto">
                    <a:xfrm>
                      <a:off x="0" y="0"/>
                      <a:ext cx="5861314" cy="3202163"/>
                    </a:xfrm>
                    <a:prstGeom prst="rect">
                      <a:avLst/>
                    </a:prstGeom>
                    <a:noFill/>
                    <a:ln w="9525">
                      <a:noFill/>
                      <a:miter lim="800000"/>
                      <a:headEnd/>
                      <a:tailEnd/>
                    </a:ln>
                  </pic:spPr>
                </pic:pic>
              </a:graphicData>
            </a:graphic>
          </wp:inline>
        </w:drawing>
      </w:r>
    </w:p>
    <w:p w:rsidR="00DC3057" w:rsidRDefault="00DC3057" w:rsidP="00DC3057"/>
    <w:p w:rsidR="007A1F45" w:rsidRDefault="00F134FC" w:rsidP="007A1F45">
      <w:pPr>
        <w:pStyle w:val="Heading3"/>
        <w:rPr>
          <w:noProof/>
          <w:lang w:eastAsia="en-GB"/>
        </w:rPr>
      </w:pPr>
      <w:bookmarkStart w:id="80" w:name="_Toc289954020"/>
      <w:bookmarkStart w:id="81" w:name="_Toc328556936"/>
      <w:r>
        <w:rPr>
          <w:noProof/>
          <w:lang w:eastAsia="en-GB"/>
        </w:rPr>
        <w:t>Interest in mathematics</w:t>
      </w:r>
      <w:bookmarkEnd w:id="80"/>
      <w:bookmarkEnd w:id="81"/>
    </w:p>
    <w:p w:rsidR="007A1F45" w:rsidRDefault="007A1F45" w:rsidP="00DC3057">
      <w:pPr>
        <w:rPr>
          <w:noProof/>
          <w:lang w:eastAsia="en-GB"/>
        </w:rPr>
      </w:pPr>
    </w:p>
    <w:p w:rsidR="00DC3057" w:rsidRDefault="00DC3057" w:rsidP="00DC3057">
      <w:r>
        <w:rPr>
          <w:noProof/>
          <w:lang w:eastAsia="en-GB"/>
        </w:rPr>
        <w:lastRenderedPageBreak/>
        <w:drawing>
          <wp:inline distT="0" distB="0" distL="0" distR="0">
            <wp:extent cx="5680712" cy="3108960"/>
            <wp:effectExtent l="19050" t="0" r="0" b="0"/>
            <wp:docPr id="11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cstate="print"/>
                    <a:srcRect/>
                    <a:stretch>
                      <a:fillRect/>
                    </a:stretch>
                  </pic:blipFill>
                  <pic:spPr bwMode="auto">
                    <a:xfrm>
                      <a:off x="0" y="0"/>
                      <a:ext cx="5691693" cy="3114970"/>
                    </a:xfrm>
                    <a:prstGeom prst="rect">
                      <a:avLst/>
                    </a:prstGeom>
                    <a:noFill/>
                    <a:ln w="9525">
                      <a:noFill/>
                      <a:miter lim="800000"/>
                      <a:headEnd/>
                      <a:tailEnd/>
                    </a:ln>
                  </pic:spPr>
                </pic:pic>
              </a:graphicData>
            </a:graphic>
          </wp:inline>
        </w:drawing>
      </w:r>
    </w:p>
    <w:p w:rsidR="007A1F45" w:rsidRDefault="007A1F45" w:rsidP="00DC3057"/>
    <w:p w:rsidR="007A1F45" w:rsidRDefault="00F134FC" w:rsidP="007A1F45">
      <w:pPr>
        <w:pStyle w:val="Heading3"/>
      </w:pPr>
      <w:bookmarkStart w:id="82" w:name="_Toc289954021"/>
      <w:bookmarkStart w:id="83" w:name="_Toc328556937"/>
      <w:r>
        <w:t>Enjoyment of mathematics</w:t>
      </w:r>
      <w:bookmarkEnd w:id="82"/>
      <w:bookmarkEnd w:id="83"/>
    </w:p>
    <w:p w:rsidR="00DC3057" w:rsidRDefault="00DC3057" w:rsidP="00DC3057">
      <w:r>
        <w:rPr>
          <w:noProof/>
          <w:lang w:eastAsia="en-GB"/>
        </w:rPr>
        <w:drawing>
          <wp:inline distT="0" distB="0" distL="0" distR="0">
            <wp:extent cx="5156746" cy="2829048"/>
            <wp:effectExtent l="19050" t="0" r="5804" b="0"/>
            <wp:docPr id="11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cstate="print"/>
                    <a:srcRect/>
                    <a:stretch>
                      <a:fillRect/>
                    </a:stretch>
                  </pic:blipFill>
                  <pic:spPr bwMode="auto">
                    <a:xfrm>
                      <a:off x="0" y="0"/>
                      <a:ext cx="5159358" cy="2830481"/>
                    </a:xfrm>
                    <a:prstGeom prst="rect">
                      <a:avLst/>
                    </a:prstGeom>
                    <a:noFill/>
                    <a:ln w="9525">
                      <a:noFill/>
                      <a:miter lim="800000"/>
                      <a:headEnd/>
                      <a:tailEnd/>
                    </a:ln>
                  </pic:spPr>
                </pic:pic>
              </a:graphicData>
            </a:graphic>
          </wp:inline>
        </w:drawing>
      </w:r>
    </w:p>
    <w:p w:rsidR="00EE00F2" w:rsidRDefault="00EE00F2" w:rsidP="00DC3057"/>
    <w:p w:rsidR="00EE00F2" w:rsidRPr="003353DB" w:rsidRDefault="00EE00F2" w:rsidP="00EE00F2">
      <w:pPr>
        <w:pBdr>
          <w:top w:val="single" w:sz="4" w:space="1" w:color="auto"/>
          <w:left w:val="single" w:sz="4" w:space="4" w:color="auto"/>
          <w:bottom w:val="single" w:sz="4" w:space="1" w:color="auto"/>
          <w:right w:val="single" w:sz="4" w:space="4" w:color="auto"/>
        </w:pBdr>
      </w:pPr>
      <w:r w:rsidRPr="00EE00F2">
        <w:rPr>
          <w:b/>
          <w:noProof/>
          <w:lang w:eastAsia="en-GB"/>
        </w:rPr>
        <w:t>Note</w:t>
      </w:r>
      <w:r>
        <w:rPr>
          <w:noProof/>
          <w:lang w:eastAsia="en-GB"/>
        </w:rPr>
        <w:t xml:space="preserve">: </w:t>
      </w:r>
      <w:r w:rsidRPr="003353DB">
        <w:t>Interest, enjoyment and appreciation of mathematics were strongly related across all stages of education.</w:t>
      </w:r>
    </w:p>
    <w:p w:rsidR="007A1F45" w:rsidRDefault="007A1F45" w:rsidP="00DC3057">
      <w:pPr>
        <w:rPr>
          <w:noProof/>
          <w:lang w:eastAsia="en-GB"/>
        </w:rPr>
      </w:pPr>
    </w:p>
    <w:p w:rsidR="00EE00F2" w:rsidRDefault="00EE00F2" w:rsidP="00DC3057">
      <w:pPr>
        <w:rPr>
          <w:noProof/>
          <w:lang w:eastAsia="en-GB"/>
        </w:rPr>
      </w:pPr>
    </w:p>
    <w:p w:rsidR="007A1F45" w:rsidRDefault="00F134FC" w:rsidP="007A1F45">
      <w:pPr>
        <w:pStyle w:val="Heading3"/>
      </w:pPr>
      <w:bookmarkStart w:id="84" w:name="_Toc289954022"/>
      <w:bookmarkStart w:id="85" w:name="_Toc328556938"/>
      <w:r>
        <w:t>Understanding of mathematics</w:t>
      </w:r>
      <w:bookmarkEnd w:id="84"/>
      <w:bookmarkEnd w:id="85"/>
    </w:p>
    <w:p w:rsidR="007A1F45" w:rsidRDefault="007A1F45" w:rsidP="00DC3057"/>
    <w:p w:rsidR="00DC3057" w:rsidRDefault="00DC3057" w:rsidP="00DC3057">
      <w:r>
        <w:rPr>
          <w:noProof/>
          <w:lang w:eastAsia="en-GB"/>
        </w:rPr>
        <w:lastRenderedPageBreak/>
        <w:drawing>
          <wp:inline distT="0" distB="0" distL="0" distR="0">
            <wp:extent cx="5520897" cy="3021496"/>
            <wp:effectExtent l="19050" t="0" r="3603" b="0"/>
            <wp:docPr id="11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cstate="print"/>
                    <a:srcRect/>
                    <a:stretch>
                      <a:fillRect/>
                    </a:stretch>
                  </pic:blipFill>
                  <pic:spPr bwMode="auto">
                    <a:xfrm>
                      <a:off x="0" y="0"/>
                      <a:ext cx="5527822" cy="3025286"/>
                    </a:xfrm>
                    <a:prstGeom prst="rect">
                      <a:avLst/>
                    </a:prstGeom>
                    <a:noFill/>
                    <a:ln w="9525">
                      <a:noFill/>
                      <a:miter lim="800000"/>
                      <a:headEnd/>
                      <a:tailEnd/>
                    </a:ln>
                  </pic:spPr>
                </pic:pic>
              </a:graphicData>
            </a:graphic>
          </wp:inline>
        </w:drawing>
      </w:r>
    </w:p>
    <w:p w:rsidR="00DC3057" w:rsidRDefault="00DC3057" w:rsidP="00DC3057">
      <w:pPr>
        <w:jc w:val="center"/>
      </w:pPr>
    </w:p>
    <w:p w:rsidR="00DC3057" w:rsidRDefault="00DC3057" w:rsidP="007A1F45">
      <w:pPr>
        <w:pStyle w:val="Heading2"/>
      </w:pPr>
      <w:bookmarkStart w:id="86" w:name="_Toc289954023"/>
      <w:bookmarkStart w:id="87" w:name="_Toc328556939"/>
      <w:r>
        <w:t>Section F: Doing Mathematics</w:t>
      </w:r>
      <w:bookmarkEnd w:id="86"/>
      <w:bookmarkEnd w:id="87"/>
    </w:p>
    <w:p w:rsidR="007A1F45" w:rsidRDefault="007A1F45" w:rsidP="007A1F45"/>
    <w:p w:rsidR="007A1F45" w:rsidRDefault="00F134FC" w:rsidP="007A1F45">
      <w:pPr>
        <w:pStyle w:val="Heading3"/>
      </w:pPr>
      <w:bookmarkStart w:id="88" w:name="_Toc289954024"/>
      <w:bookmarkStart w:id="89" w:name="_Toc328556940"/>
      <w:r>
        <w:t>Ways of learning</w:t>
      </w:r>
      <w:bookmarkEnd w:id="88"/>
      <w:bookmarkEnd w:id="89"/>
    </w:p>
    <w:p w:rsidR="00536297" w:rsidRDefault="00536297" w:rsidP="00536297">
      <w:r>
        <w:t>There was a good response rate to the learning-style question:</w:t>
      </w:r>
      <w:r w:rsidR="004F6B4F">
        <w:t xml:space="preserve"> </w:t>
      </w:r>
      <w:r w:rsidR="00642B25">
        <w:t>around 620</w:t>
      </w:r>
      <w:r>
        <w:t xml:space="preserve"> responses were given to each question.</w:t>
      </w:r>
    </w:p>
    <w:p w:rsidR="00536297" w:rsidRPr="00536297" w:rsidRDefault="00536297" w:rsidP="00536297"/>
    <w:p w:rsidR="00536297" w:rsidRPr="00536297" w:rsidRDefault="00536297" w:rsidP="00536297">
      <w:r w:rsidRPr="00AF116B">
        <w:rPr>
          <w:noProof/>
          <w:lang w:eastAsia="en-GB"/>
        </w:rPr>
        <w:drawing>
          <wp:inline distT="0" distB="0" distL="0" distR="0">
            <wp:extent cx="5731510" cy="3174208"/>
            <wp:effectExtent l="19050" t="0" r="2540" b="0"/>
            <wp:docPr id="10" name="Picture 16" descr="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png"/>
                    <pic:cNvPicPr/>
                  </pic:nvPicPr>
                  <pic:blipFill>
                    <a:blip r:embed="rId44" cstate="print"/>
                    <a:stretch>
                      <a:fillRect/>
                    </a:stretch>
                  </pic:blipFill>
                  <pic:spPr>
                    <a:xfrm>
                      <a:off x="0" y="0"/>
                      <a:ext cx="5731510" cy="3174208"/>
                    </a:xfrm>
                    <a:prstGeom prst="rect">
                      <a:avLst/>
                    </a:prstGeom>
                  </pic:spPr>
                </pic:pic>
              </a:graphicData>
            </a:graphic>
          </wp:inline>
        </w:drawing>
      </w:r>
    </w:p>
    <w:p w:rsidR="00DC3057" w:rsidRDefault="00DC3057" w:rsidP="00DC3057">
      <w:pPr>
        <w:jc w:val="center"/>
      </w:pPr>
      <w:r w:rsidRPr="000009CC">
        <w:rPr>
          <w:noProof/>
          <w:lang w:eastAsia="en-GB"/>
        </w:rPr>
        <w:lastRenderedPageBreak/>
        <w:drawing>
          <wp:inline distT="0" distB="0" distL="0" distR="0">
            <wp:extent cx="5419725" cy="3333750"/>
            <wp:effectExtent l="19050" t="0" r="9525" b="0"/>
            <wp:docPr id="13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cstate="print"/>
                    <a:srcRect/>
                    <a:stretch>
                      <a:fillRect/>
                    </a:stretch>
                  </pic:blipFill>
                  <pic:spPr bwMode="auto">
                    <a:xfrm>
                      <a:off x="0" y="0"/>
                      <a:ext cx="5419725" cy="3333750"/>
                    </a:xfrm>
                    <a:prstGeom prst="rect">
                      <a:avLst/>
                    </a:prstGeom>
                    <a:noFill/>
                    <a:ln w="9525">
                      <a:noFill/>
                      <a:miter lim="800000"/>
                      <a:headEnd/>
                      <a:tailEnd/>
                    </a:ln>
                  </pic:spPr>
                </pic:pic>
              </a:graphicData>
            </a:graphic>
          </wp:inline>
        </w:drawing>
      </w:r>
    </w:p>
    <w:p w:rsidR="00536297" w:rsidRDefault="00B509FC" w:rsidP="00536297">
      <w:pPr>
        <w:spacing w:after="0" w:line="240" w:lineRule="auto"/>
        <w:rPr>
          <w:rFonts w:ascii="Microsoft Sans Serif" w:eastAsia="Times New Roman" w:hAnsi="Microsoft Sans Serif" w:cs="Microsoft Sans Serif"/>
          <w:sz w:val="20"/>
          <w:szCs w:val="20"/>
          <w:lang w:eastAsia="en-GB"/>
        </w:rPr>
      </w:pPr>
      <w:r>
        <w:rPr>
          <w:rFonts w:ascii="Microsoft Sans Serif" w:eastAsia="Times New Roman" w:hAnsi="Microsoft Sans Serif" w:cs="Microsoft Sans Serif"/>
          <w:sz w:val="20"/>
          <w:szCs w:val="20"/>
          <w:lang w:eastAsia="en-GB"/>
        </w:rPr>
        <w:t>We also analysed how many respondents reported a strong preference for each response:</w:t>
      </w:r>
    </w:p>
    <w:p w:rsidR="00536297" w:rsidRDefault="00536297" w:rsidP="00536297">
      <w:pPr>
        <w:spacing w:after="0" w:line="240" w:lineRule="auto"/>
        <w:rPr>
          <w:rFonts w:ascii="Microsoft Sans Serif" w:eastAsia="Times New Roman" w:hAnsi="Microsoft Sans Serif" w:cs="Microsoft Sans Serif"/>
          <w:sz w:val="20"/>
          <w:szCs w:val="20"/>
          <w:lang w:eastAsia="en-GB"/>
        </w:rPr>
      </w:pPr>
    </w:p>
    <w:p w:rsidR="00536297" w:rsidRDefault="00536297" w:rsidP="00536297">
      <w:pPr>
        <w:spacing w:after="0" w:line="240" w:lineRule="auto"/>
        <w:rPr>
          <w:rFonts w:ascii="Microsoft Sans Serif" w:eastAsia="Times New Roman" w:hAnsi="Microsoft Sans Serif" w:cs="Microsoft Sans Serif"/>
          <w:sz w:val="20"/>
          <w:szCs w:val="20"/>
          <w:lang w:eastAsia="en-GB"/>
        </w:rPr>
      </w:pPr>
    </w:p>
    <w:p w:rsidR="00536297" w:rsidRDefault="00536297" w:rsidP="00536297">
      <w:pPr>
        <w:spacing w:after="0" w:line="240" w:lineRule="auto"/>
        <w:rPr>
          <w:rFonts w:ascii="Microsoft Sans Serif" w:eastAsia="Times New Roman" w:hAnsi="Microsoft Sans Serif" w:cs="Microsoft Sans Serif"/>
          <w:sz w:val="20"/>
          <w:szCs w:val="20"/>
          <w:lang w:eastAsia="en-GB"/>
        </w:rPr>
      </w:pPr>
      <w:r>
        <w:rPr>
          <w:rFonts w:ascii="Microsoft Sans Serif" w:eastAsia="Times New Roman" w:hAnsi="Microsoft Sans Serif" w:cs="Microsoft Sans Serif"/>
          <w:noProof/>
          <w:sz w:val="20"/>
          <w:szCs w:val="20"/>
          <w:lang w:eastAsia="en-GB"/>
        </w:rPr>
        <w:drawing>
          <wp:inline distT="0" distB="0" distL="0" distR="0">
            <wp:extent cx="5603240" cy="2955925"/>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5603240" cy="2955925"/>
                    </a:xfrm>
                    <a:prstGeom prst="rect">
                      <a:avLst/>
                    </a:prstGeom>
                    <a:noFill/>
                    <a:ln w="9525">
                      <a:noFill/>
                      <a:miter lim="800000"/>
                      <a:headEnd/>
                      <a:tailEnd/>
                    </a:ln>
                  </pic:spPr>
                </pic:pic>
              </a:graphicData>
            </a:graphic>
          </wp:inline>
        </w:drawing>
      </w:r>
    </w:p>
    <w:p w:rsidR="00536297" w:rsidRDefault="00536297" w:rsidP="00536297">
      <w:pPr>
        <w:spacing w:after="0" w:line="240" w:lineRule="auto"/>
        <w:rPr>
          <w:rFonts w:ascii="Microsoft Sans Serif" w:eastAsia="Times New Roman" w:hAnsi="Microsoft Sans Serif" w:cs="Microsoft Sans Serif"/>
          <w:sz w:val="20"/>
          <w:szCs w:val="20"/>
          <w:lang w:eastAsia="en-GB"/>
        </w:rPr>
      </w:pPr>
    </w:p>
    <w:p w:rsidR="00536297" w:rsidRDefault="00536297" w:rsidP="00536297">
      <w:pPr>
        <w:spacing w:after="0" w:line="240" w:lineRule="auto"/>
        <w:rPr>
          <w:rFonts w:ascii="Microsoft Sans Serif" w:eastAsia="Times New Roman" w:hAnsi="Microsoft Sans Serif" w:cs="Microsoft Sans Serif"/>
          <w:sz w:val="20"/>
          <w:szCs w:val="20"/>
          <w:lang w:eastAsia="en-GB"/>
        </w:rPr>
      </w:pPr>
      <w:r>
        <w:rPr>
          <w:rFonts w:ascii="Microsoft Sans Serif" w:eastAsia="Times New Roman" w:hAnsi="Microsoft Sans Serif" w:cs="Microsoft Sans Serif"/>
          <w:sz w:val="20"/>
          <w:szCs w:val="20"/>
          <w:lang w:eastAsia="en-GB"/>
        </w:rPr>
        <w:t>This gave a pleasing picture of respondents' attitudes to learning.</w:t>
      </w:r>
    </w:p>
    <w:p w:rsidR="00536297" w:rsidRDefault="00536297" w:rsidP="00536297">
      <w:pPr>
        <w:spacing w:after="0" w:line="240" w:lineRule="auto"/>
        <w:rPr>
          <w:rFonts w:ascii="Microsoft Sans Serif" w:eastAsia="Times New Roman" w:hAnsi="Microsoft Sans Serif" w:cs="Microsoft Sans Serif"/>
          <w:sz w:val="20"/>
          <w:szCs w:val="20"/>
          <w:lang w:eastAsia="en-GB"/>
        </w:rPr>
      </w:pPr>
    </w:p>
    <w:p w:rsidR="00B509FC" w:rsidRDefault="00536297" w:rsidP="00536297">
      <w:pPr>
        <w:spacing w:after="0" w:line="240" w:lineRule="auto"/>
        <w:rPr>
          <w:b/>
        </w:rPr>
      </w:pPr>
      <w:r>
        <w:rPr>
          <w:b/>
        </w:rPr>
        <w:t xml:space="preserve"> </w:t>
      </w:r>
    </w:p>
    <w:p w:rsidR="00B509FC" w:rsidRPr="002B73F4" w:rsidRDefault="00B509FC" w:rsidP="00B509FC">
      <w:pPr>
        <w:pBdr>
          <w:top w:val="single" w:sz="4" w:space="1" w:color="auto"/>
          <w:left w:val="single" w:sz="4" w:space="4" w:color="auto"/>
          <w:bottom w:val="single" w:sz="4" w:space="1" w:color="auto"/>
          <w:right w:val="single" w:sz="4" w:space="1" w:color="auto"/>
        </w:pBdr>
      </w:pPr>
      <w:r w:rsidRPr="00172E1C">
        <w:rPr>
          <w:b/>
        </w:rPr>
        <w:t>Conclusions</w:t>
      </w:r>
      <w:r>
        <w:t>: Respondents enjoyed</w:t>
      </w:r>
      <w:r w:rsidRPr="00D24077">
        <w:t xml:space="preserve"> learning</w:t>
      </w:r>
      <w:r>
        <w:t xml:space="preserve"> and enjoyed a</w:t>
      </w:r>
      <w:r w:rsidRPr="00D24077">
        <w:t xml:space="preserve"> challenge</w:t>
      </w:r>
      <w:r>
        <w:t xml:space="preserve"> although,</w:t>
      </w:r>
      <w:r w:rsidRPr="002B73F4">
        <w:t xml:space="preserve"> </w:t>
      </w:r>
      <w:r>
        <w:t xml:space="preserve">notably, 14% of respondents do not particularly enjoy learning and 16% do not enjoy a challenge; </w:t>
      </w:r>
      <w:r w:rsidRPr="00D24077">
        <w:t>Linear</w:t>
      </w:r>
      <w:r>
        <w:t xml:space="preserve"> (sequential)</w:t>
      </w:r>
      <w:r w:rsidRPr="00D24077">
        <w:t xml:space="preserve"> vs</w:t>
      </w:r>
      <w:r>
        <w:t>.</w:t>
      </w:r>
      <w:r w:rsidRPr="00D24077">
        <w:t xml:space="preserve"> non-linear</w:t>
      </w:r>
      <w:r>
        <w:t xml:space="preserve"> (big-thinker)</w:t>
      </w:r>
      <w:r w:rsidRPr="00D24077">
        <w:t xml:space="preserve"> thinkers</w:t>
      </w:r>
      <w:r>
        <w:t xml:space="preserve"> were present </w:t>
      </w:r>
      <w:r w:rsidRPr="00D24077">
        <w:t>in equal measures</w:t>
      </w:r>
      <w:r>
        <w:t xml:space="preserve">; Visual learners were </w:t>
      </w:r>
      <w:r w:rsidRPr="00D24077">
        <w:t>a significant majority</w:t>
      </w:r>
      <w:r>
        <w:t>.</w:t>
      </w:r>
    </w:p>
    <w:p w:rsidR="00B509FC" w:rsidRDefault="00B509FC" w:rsidP="00B509FC">
      <w:pPr>
        <w:rPr>
          <w:b/>
        </w:rPr>
      </w:pPr>
    </w:p>
    <w:p w:rsidR="00B509FC" w:rsidRPr="002B73F4" w:rsidRDefault="00B509FC" w:rsidP="00B509FC">
      <w:pPr>
        <w:rPr>
          <w:b/>
        </w:rPr>
      </w:pPr>
      <w:r w:rsidRPr="002B73F4">
        <w:rPr>
          <w:b/>
        </w:rPr>
        <w:lastRenderedPageBreak/>
        <w:t>The learning preferences correlate with achieved grades as follows:</w:t>
      </w:r>
    </w:p>
    <w:tbl>
      <w:tblPr>
        <w:tblW w:w="7914" w:type="dxa"/>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0"/>
        <w:gridCol w:w="749"/>
        <w:gridCol w:w="991"/>
        <w:gridCol w:w="960"/>
        <w:gridCol w:w="1163"/>
        <w:gridCol w:w="960"/>
        <w:gridCol w:w="960"/>
        <w:gridCol w:w="960"/>
      </w:tblGrid>
      <w:tr w:rsidR="00B509FC" w:rsidRPr="001E0C1E" w:rsidTr="00ED7CA9">
        <w:trPr>
          <w:trHeight w:val="300"/>
        </w:trPr>
        <w:tc>
          <w:tcPr>
            <w:tcW w:w="1290" w:type="dxa"/>
            <w:shd w:val="clear" w:color="auto" w:fill="auto"/>
            <w:noWrap/>
            <w:vAlign w:val="bottom"/>
            <w:hideMark/>
          </w:tcPr>
          <w:p w:rsidR="00B509FC" w:rsidRPr="001E0C1E" w:rsidRDefault="00B509FC" w:rsidP="00ED7CA9">
            <w:pPr>
              <w:spacing w:after="0" w:line="240" w:lineRule="auto"/>
              <w:rPr>
                <w:rFonts w:ascii="Calibri" w:eastAsia="Times New Roman" w:hAnsi="Calibri" w:cs="Times New Roman"/>
                <w:color w:val="000000"/>
                <w:lang w:eastAsia="en-GB"/>
              </w:rPr>
            </w:pPr>
          </w:p>
        </w:tc>
        <w:tc>
          <w:tcPr>
            <w:tcW w:w="630" w:type="dxa"/>
            <w:shd w:val="clear" w:color="auto" w:fill="auto"/>
            <w:noWrap/>
            <w:vAlign w:val="bottom"/>
            <w:hideMark/>
          </w:tcPr>
          <w:p w:rsidR="00B509FC" w:rsidRPr="001E0C1E" w:rsidRDefault="00B509FC" w:rsidP="00ED7CA9">
            <w:pPr>
              <w:spacing w:after="0" w:line="240" w:lineRule="auto"/>
              <w:jc w:val="center"/>
              <w:rPr>
                <w:rFonts w:ascii="Calibri" w:eastAsia="Times New Roman" w:hAnsi="Calibri" w:cs="Times New Roman"/>
                <w:color w:val="000000"/>
                <w:lang w:eastAsia="en-GB"/>
              </w:rPr>
            </w:pPr>
            <w:r w:rsidRPr="001E0C1E">
              <w:rPr>
                <w:rFonts w:ascii="Calibri" w:eastAsia="Times New Roman" w:hAnsi="Calibri" w:cs="Times New Roman"/>
                <w:color w:val="000000"/>
                <w:lang w:eastAsia="en-GB"/>
              </w:rPr>
              <w:t>Visual</w:t>
            </w:r>
          </w:p>
        </w:tc>
        <w:tc>
          <w:tcPr>
            <w:tcW w:w="991" w:type="dxa"/>
            <w:shd w:val="clear" w:color="auto" w:fill="auto"/>
            <w:noWrap/>
            <w:vAlign w:val="bottom"/>
            <w:hideMark/>
          </w:tcPr>
          <w:p w:rsidR="00B509FC" w:rsidRPr="001E0C1E" w:rsidRDefault="00B509FC" w:rsidP="00ED7CA9">
            <w:pPr>
              <w:spacing w:after="0" w:line="240" w:lineRule="auto"/>
              <w:jc w:val="center"/>
              <w:rPr>
                <w:rFonts w:ascii="Calibri" w:eastAsia="Times New Roman" w:hAnsi="Calibri" w:cs="Times New Roman"/>
                <w:color w:val="000000"/>
                <w:lang w:eastAsia="en-GB"/>
              </w:rPr>
            </w:pPr>
            <w:r w:rsidRPr="001E0C1E">
              <w:rPr>
                <w:rFonts w:ascii="Calibri" w:eastAsia="Times New Roman" w:hAnsi="Calibri" w:cs="Times New Roman"/>
                <w:color w:val="000000"/>
                <w:lang w:eastAsia="en-GB"/>
              </w:rPr>
              <w:t>Auditory</w:t>
            </w:r>
          </w:p>
        </w:tc>
        <w:tc>
          <w:tcPr>
            <w:tcW w:w="960" w:type="dxa"/>
            <w:shd w:val="clear" w:color="auto" w:fill="auto"/>
            <w:noWrap/>
            <w:vAlign w:val="bottom"/>
            <w:hideMark/>
          </w:tcPr>
          <w:p w:rsidR="00B509FC" w:rsidRPr="001E0C1E" w:rsidRDefault="00B509FC" w:rsidP="00ED7CA9">
            <w:pPr>
              <w:spacing w:after="0" w:line="240" w:lineRule="auto"/>
              <w:jc w:val="center"/>
              <w:rPr>
                <w:rFonts w:ascii="Calibri" w:eastAsia="Times New Roman" w:hAnsi="Calibri" w:cs="Times New Roman"/>
                <w:color w:val="000000"/>
                <w:lang w:eastAsia="en-GB"/>
              </w:rPr>
            </w:pPr>
            <w:r w:rsidRPr="001E0C1E">
              <w:rPr>
                <w:rFonts w:ascii="Calibri" w:eastAsia="Times New Roman" w:hAnsi="Calibri" w:cs="Times New Roman"/>
                <w:color w:val="000000"/>
                <w:lang w:eastAsia="en-GB"/>
              </w:rPr>
              <w:t>Kin</w:t>
            </w:r>
          </w:p>
        </w:tc>
        <w:tc>
          <w:tcPr>
            <w:tcW w:w="1163" w:type="dxa"/>
            <w:shd w:val="clear" w:color="auto" w:fill="auto"/>
            <w:noWrap/>
            <w:vAlign w:val="bottom"/>
            <w:hideMark/>
          </w:tcPr>
          <w:p w:rsidR="00B509FC" w:rsidRPr="001E0C1E" w:rsidRDefault="00B509FC" w:rsidP="00ED7CA9">
            <w:pPr>
              <w:spacing w:after="0" w:line="240" w:lineRule="auto"/>
              <w:jc w:val="center"/>
              <w:rPr>
                <w:rFonts w:ascii="Calibri" w:eastAsia="Times New Roman" w:hAnsi="Calibri" w:cs="Times New Roman"/>
                <w:color w:val="000000"/>
                <w:lang w:eastAsia="en-GB"/>
              </w:rPr>
            </w:pPr>
            <w:r w:rsidRPr="001E0C1E">
              <w:rPr>
                <w:rFonts w:ascii="Calibri" w:eastAsia="Times New Roman" w:hAnsi="Calibri" w:cs="Times New Roman"/>
                <w:color w:val="000000"/>
                <w:lang w:eastAsia="en-GB"/>
              </w:rPr>
              <w:t>Sequential</w:t>
            </w:r>
          </w:p>
        </w:tc>
        <w:tc>
          <w:tcPr>
            <w:tcW w:w="960" w:type="dxa"/>
            <w:shd w:val="clear" w:color="auto" w:fill="auto"/>
            <w:noWrap/>
            <w:vAlign w:val="bottom"/>
            <w:hideMark/>
          </w:tcPr>
          <w:p w:rsidR="00B509FC" w:rsidRPr="001E0C1E" w:rsidRDefault="00B509FC" w:rsidP="00ED7CA9">
            <w:pPr>
              <w:spacing w:after="0" w:line="240" w:lineRule="auto"/>
              <w:jc w:val="center"/>
              <w:rPr>
                <w:rFonts w:ascii="Calibri" w:eastAsia="Times New Roman" w:hAnsi="Calibri" w:cs="Times New Roman"/>
                <w:color w:val="000000"/>
                <w:lang w:eastAsia="en-GB"/>
              </w:rPr>
            </w:pPr>
            <w:r w:rsidRPr="001E0C1E">
              <w:rPr>
                <w:rFonts w:ascii="Calibri" w:eastAsia="Times New Roman" w:hAnsi="Calibri" w:cs="Times New Roman"/>
                <w:color w:val="000000"/>
                <w:lang w:eastAsia="en-GB"/>
              </w:rPr>
              <w:t>Min possible</w:t>
            </w:r>
          </w:p>
        </w:tc>
        <w:tc>
          <w:tcPr>
            <w:tcW w:w="960" w:type="dxa"/>
            <w:shd w:val="clear" w:color="auto" w:fill="auto"/>
            <w:noWrap/>
            <w:vAlign w:val="bottom"/>
            <w:hideMark/>
          </w:tcPr>
          <w:p w:rsidR="00B509FC" w:rsidRPr="001E0C1E" w:rsidRDefault="00B509FC" w:rsidP="00ED7CA9">
            <w:pPr>
              <w:spacing w:after="0" w:line="240" w:lineRule="auto"/>
              <w:jc w:val="center"/>
              <w:rPr>
                <w:rFonts w:ascii="Calibri" w:eastAsia="Times New Roman" w:hAnsi="Calibri" w:cs="Times New Roman"/>
                <w:color w:val="000000"/>
                <w:lang w:eastAsia="en-GB"/>
              </w:rPr>
            </w:pPr>
            <w:r w:rsidRPr="001E0C1E">
              <w:rPr>
                <w:rFonts w:ascii="Calibri" w:eastAsia="Times New Roman" w:hAnsi="Calibri" w:cs="Times New Roman"/>
                <w:color w:val="000000"/>
                <w:lang w:eastAsia="en-GB"/>
              </w:rPr>
              <w:t>Rote learning</w:t>
            </w:r>
          </w:p>
        </w:tc>
        <w:tc>
          <w:tcPr>
            <w:tcW w:w="960" w:type="dxa"/>
            <w:shd w:val="clear" w:color="auto" w:fill="auto"/>
            <w:noWrap/>
            <w:vAlign w:val="bottom"/>
            <w:hideMark/>
          </w:tcPr>
          <w:p w:rsidR="00B509FC" w:rsidRPr="001E0C1E" w:rsidRDefault="00B509FC" w:rsidP="00ED7CA9">
            <w:pPr>
              <w:spacing w:after="0" w:line="240" w:lineRule="auto"/>
              <w:jc w:val="center"/>
              <w:rPr>
                <w:rFonts w:ascii="Calibri" w:eastAsia="Times New Roman" w:hAnsi="Calibri" w:cs="Times New Roman"/>
                <w:color w:val="000000"/>
                <w:lang w:eastAsia="en-GB"/>
              </w:rPr>
            </w:pPr>
            <w:r w:rsidRPr="001E0C1E">
              <w:rPr>
                <w:rFonts w:ascii="Calibri" w:eastAsia="Times New Roman" w:hAnsi="Calibri" w:cs="Times New Roman"/>
                <w:color w:val="000000"/>
                <w:lang w:eastAsia="en-GB"/>
              </w:rPr>
              <w:t>Big picture</w:t>
            </w:r>
          </w:p>
        </w:tc>
      </w:tr>
      <w:tr w:rsidR="00B509FC" w:rsidRPr="001E0C1E" w:rsidTr="004F6B4F">
        <w:trPr>
          <w:trHeight w:val="300"/>
        </w:trPr>
        <w:tc>
          <w:tcPr>
            <w:tcW w:w="1290" w:type="dxa"/>
            <w:shd w:val="clear" w:color="auto" w:fill="auto"/>
            <w:noWrap/>
            <w:vAlign w:val="bottom"/>
            <w:hideMark/>
          </w:tcPr>
          <w:p w:rsidR="00B509FC" w:rsidRPr="001E0C1E" w:rsidRDefault="00B509FC" w:rsidP="00ED7CA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IA</w:t>
            </w:r>
            <w:r w:rsidRPr="001E0C1E">
              <w:rPr>
                <w:rFonts w:ascii="Calibri" w:eastAsia="Times New Roman" w:hAnsi="Calibri" w:cs="Times New Roman"/>
                <w:color w:val="000000"/>
                <w:lang w:eastAsia="en-GB"/>
              </w:rPr>
              <w:t xml:space="preserve"> grade</w:t>
            </w:r>
          </w:p>
        </w:tc>
        <w:tc>
          <w:tcPr>
            <w:tcW w:w="630" w:type="dxa"/>
            <w:shd w:val="clear" w:color="auto" w:fill="auto"/>
            <w:noWrap/>
            <w:vAlign w:val="bottom"/>
            <w:hideMark/>
          </w:tcPr>
          <w:p w:rsidR="00B509FC" w:rsidRPr="001E0C1E" w:rsidRDefault="00B509FC" w:rsidP="00ED7CA9">
            <w:pPr>
              <w:spacing w:after="0" w:line="240" w:lineRule="auto"/>
              <w:jc w:val="center"/>
              <w:rPr>
                <w:rFonts w:ascii="Calibri" w:eastAsia="Times New Roman" w:hAnsi="Calibri" w:cs="Times New Roman"/>
                <w:color w:val="000000"/>
                <w:lang w:eastAsia="en-GB"/>
              </w:rPr>
            </w:pPr>
            <w:r w:rsidRPr="001E0C1E">
              <w:rPr>
                <w:rFonts w:ascii="Calibri" w:eastAsia="Times New Roman" w:hAnsi="Calibri" w:cs="Times New Roman"/>
                <w:color w:val="000000"/>
                <w:lang w:eastAsia="en-GB"/>
              </w:rPr>
              <w:t>-0.1</w:t>
            </w:r>
          </w:p>
        </w:tc>
        <w:tc>
          <w:tcPr>
            <w:tcW w:w="991" w:type="dxa"/>
            <w:shd w:val="clear" w:color="auto" w:fill="auto"/>
            <w:noWrap/>
            <w:vAlign w:val="bottom"/>
            <w:hideMark/>
          </w:tcPr>
          <w:p w:rsidR="00B509FC" w:rsidRPr="001E0C1E" w:rsidRDefault="00B509FC" w:rsidP="00ED7CA9">
            <w:pPr>
              <w:spacing w:after="0" w:line="240" w:lineRule="auto"/>
              <w:jc w:val="center"/>
              <w:rPr>
                <w:rFonts w:ascii="Calibri" w:eastAsia="Times New Roman" w:hAnsi="Calibri" w:cs="Times New Roman"/>
                <w:color w:val="000000"/>
                <w:lang w:eastAsia="en-GB"/>
              </w:rPr>
            </w:pPr>
            <w:r w:rsidRPr="001E0C1E">
              <w:rPr>
                <w:rFonts w:ascii="Calibri" w:eastAsia="Times New Roman" w:hAnsi="Calibri" w:cs="Times New Roman"/>
                <w:color w:val="000000"/>
                <w:lang w:eastAsia="en-GB"/>
              </w:rPr>
              <w:t>-0.1</w:t>
            </w:r>
          </w:p>
        </w:tc>
        <w:tc>
          <w:tcPr>
            <w:tcW w:w="960" w:type="dxa"/>
            <w:shd w:val="clear" w:color="auto" w:fill="auto"/>
            <w:noWrap/>
            <w:vAlign w:val="bottom"/>
            <w:hideMark/>
          </w:tcPr>
          <w:p w:rsidR="00B509FC" w:rsidRPr="001E0C1E" w:rsidRDefault="00B509FC" w:rsidP="00ED7CA9">
            <w:pPr>
              <w:spacing w:after="0" w:line="240" w:lineRule="auto"/>
              <w:jc w:val="center"/>
              <w:rPr>
                <w:rFonts w:ascii="Calibri" w:eastAsia="Times New Roman" w:hAnsi="Calibri" w:cs="Times New Roman"/>
                <w:color w:val="000000"/>
                <w:lang w:eastAsia="en-GB"/>
              </w:rPr>
            </w:pPr>
            <w:r w:rsidRPr="001E0C1E">
              <w:rPr>
                <w:rFonts w:ascii="Calibri" w:eastAsia="Times New Roman" w:hAnsi="Calibri" w:cs="Times New Roman"/>
                <w:color w:val="000000"/>
                <w:lang w:eastAsia="en-GB"/>
              </w:rPr>
              <w:t>-0.1</w:t>
            </w:r>
          </w:p>
        </w:tc>
        <w:tc>
          <w:tcPr>
            <w:tcW w:w="1163" w:type="dxa"/>
            <w:shd w:val="clear" w:color="auto" w:fill="auto"/>
            <w:noWrap/>
            <w:vAlign w:val="bottom"/>
            <w:hideMark/>
          </w:tcPr>
          <w:p w:rsidR="00B509FC" w:rsidRPr="001E0C1E" w:rsidRDefault="00B509FC" w:rsidP="00ED7CA9">
            <w:pPr>
              <w:spacing w:after="0" w:line="240" w:lineRule="auto"/>
              <w:jc w:val="center"/>
              <w:rPr>
                <w:rFonts w:ascii="Calibri" w:eastAsia="Times New Roman" w:hAnsi="Calibri" w:cs="Times New Roman"/>
                <w:color w:val="000000"/>
                <w:lang w:eastAsia="en-GB"/>
              </w:rPr>
            </w:pPr>
            <w:r w:rsidRPr="001E0C1E">
              <w:rPr>
                <w:rFonts w:ascii="Calibri" w:eastAsia="Times New Roman" w:hAnsi="Calibri" w:cs="Times New Roman"/>
                <w:color w:val="000000"/>
                <w:lang w:eastAsia="en-GB"/>
              </w:rPr>
              <w:t>0.0</w:t>
            </w:r>
          </w:p>
        </w:tc>
        <w:tc>
          <w:tcPr>
            <w:tcW w:w="960" w:type="dxa"/>
            <w:shd w:val="clear" w:color="auto" w:fill="FBD4B4" w:themeFill="accent6" w:themeFillTint="66"/>
            <w:noWrap/>
            <w:vAlign w:val="bottom"/>
            <w:hideMark/>
          </w:tcPr>
          <w:p w:rsidR="00B509FC" w:rsidRPr="001E0C1E" w:rsidRDefault="00B509FC" w:rsidP="00ED7CA9">
            <w:pPr>
              <w:spacing w:after="0" w:line="240" w:lineRule="auto"/>
              <w:jc w:val="center"/>
              <w:rPr>
                <w:rFonts w:ascii="Calibri" w:eastAsia="Times New Roman" w:hAnsi="Calibri" w:cs="Times New Roman"/>
                <w:color w:val="000000"/>
                <w:lang w:eastAsia="en-GB"/>
              </w:rPr>
            </w:pPr>
            <w:r w:rsidRPr="001E0C1E">
              <w:rPr>
                <w:rFonts w:ascii="Calibri" w:eastAsia="Times New Roman" w:hAnsi="Calibri" w:cs="Times New Roman"/>
                <w:color w:val="000000"/>
                <w:lang w:eastAsia="en-GB"/>
              </w:rPr>
              <w:t>-0.3</w:t>
            </w:r>
          </w:p>
        </w:tc>
        <w:tc>
          <w:tcPr>
            <w:tcW w:w="960" w:type="dxa"/>
            <w:shd w:val="clear" w:color="auto" w:fill="auto"/>
            <w:noWrap/>
            <w:vAlign w:val="bottom"/>
            <w:hideMark/>
          </w:tcPr>
          <w:p w:rsidR="00B509FC" w:rsidRPr="001E0C1E" w:rsidRDefault="00B509FC" w:rsidP="00ED7CA9">
            <w:pPr>
              <w:spacing w:after="0" w:line="240" w:lineRule="auto"/>
              <w:jc w:val="center"/>
              <w:rPr>
                <w:rFonts w:ascii="Calibri" w:eastAsia="Times New Roman" w:hAnsi="Calibri" w:cs="Times New Roman"/>
                <w:color w:val="000000"/>
                <w:lang w:eastAsia="en-GB"/>
              </w:rPr>
            </w:pPr>
            <w:r w:rsidRPr="001E0C1E">
              <w:rPr>
                <w:rFonts w:ascii="Calibri" w:eastAsia="Times New Roman" w:hAnsi="Calibri" w:cs="Times New Roman"/>
                <w:color w:val="000000"/>
                <w:lang w:eastAsia="en-GB"/>
              </w:rPr>
              <w:t>-0.1</w:t>
            </w:r>
          </w:p>
        </w:tc>
        <w:tc>
          <w:tcPr>
            <w:tcW w:w="960" w:type="dxa"/>
            <w:shd w:val="clear" w:color="auto" w:fill="auto"/>
            <w:noWrap/>
            <w:vAlign w:val="bottom"/>
            <w:hideMark/>
          </w:tcPr>
          <w:p w:rsidR="00B509FC" w:rsidRPr="001E0C1E" w:rsidRDefault="00B509FC" w:rsidP="00ED7CA9">
            <w:pPr>
              <w:spacing w:after="0" w:line="240" w:lineRule="auto"/>
              <w:jc w:val="center"/>
              <w:rPr>
                <w:rFonts w:ascii="Calibri" w:eastAsia="Times New Roman" w:hAnsi="Calibri" w:cs="Times New Roman"/>
                <w:color w:val="000000"/>
                <w:lang w:eastAsia="en-GB"/>
              </w:rPr>
            </w:pPr>
            <w:r w:rsidRPr="001E0C1E">
              <w:rPr>
                <w:rFonts w:ascii="Calibri" w:eastAsia="Times New Roman" w:hAnsi="Calibri" w:cs="Times New Roman"/>
                <w:color w:val="000000"/>
                <w:lang w:eastAsia="en-GB"/>
              </w:rPr>
              <w:t>0.1</w:t>
            </w:r>
          </w:p>
        </w:tc>
      </w:tr>
      <w:tr w:rsidR="00B509FC" w:rsidRPr="001E0C1E" w:rsidTr="004F6B4F">
        <w:trPr>
          <w:trHeight w:val="300"/>
        </w:trPr>
        <w:tc>
          <w:tcPr>
            <w:tcW w:w="1290" w:type="dxa"/>
            <w:shd w:val="clear" w:color="auto" w:fill="auto"/>
            <w:noWrap/>
            <w:vAlign w:val="bottom"/>
            <w:hideMark/>
          </w:tcPr>
          <w:p w:rsidR="00B509FC" w:rsidRPr="001E0C1E" w:rsidRDefault="00B509FC" w:rsidP="00ED7CA9">
            <w:pPr>
              <w:spacing w:after="0" w:line="240" w:lineRule="auto"/>
              <w:rPr>
                <w:rFonts w:ascii="Calibri" w:eastAsia="Times New Roman" w:hAnsi="Calibri" w:cs="Times New Roman"/>
                <w:color w:val="000000"/>
                <w:lang w:eastAsia="en-GB"/>
              </w:rPr>
            </w:pPr>
            <w:r w:rsidRPr="001E0C1E">
              <w:rPr>
                <w:rFonts w:ascii="Calibri" w:eastAsia="Times New Roman" w:hAnsi="Calibri" w:cs="Times New Roman"/>
                <w:color w:val="000000"/>
                <w:lang w:eastAsia="en-GB"/>
              </w:rPr>
              <w:t>IB grade</w:t>
            </w:r>
          </w:p>
        </w:tc>
        <w:tc>
          <w:tcPr>
            <w:tcW w:w="630" w:type="dxa"/>
            <w:shd w:val="clear" w:color="auto" w:fill="auto"/>
            <w:noWrap/>
            <w:vAlign w:val="bottom"/>
            <w:hideMark/>
          </w:tcPr>
          <w:p w:rsidR="00B509FC" w:rsidRPr="001E0C1E" w:rsidRDefault="00B509FC" w:rsidP="00ED7CA9">
            <w:pPr>
              <w:spacing w:after="0" w:line="240" w:lineRule="auto"/>
              <w:jc w:val="center"/>
              <w:rPr>
                <w:rFonts w:ascii="Calibri" w:eastAsia="Times New Roman" w:hAnsi="Calibri" w:cs="Times New Roman"/>
                <w:color w:val="000000"/>
                <w:lang w:eastAsia="en-GB"/>
              </w:rPr>
            </w:pPr>
            <w:r w:rsidRPr="001E0C1E">
              <w:rPr>
                <w:rFonts w:ascii="Calibri" w:eastAsia="Times New Roman" w:hAnsi="Calibri" w:cs="Times New Roman"/>
                <w:color w:val="000000"/>
                <w:lang w:eastAsia="en-GB"/>
              </w:rPr>
              <w:t>-0.1</w:t>
            </w:r>
          </w:p>
        </w:tc>
        <w:tc>
          <w:tcPr>
            <w:tcW w:w="991" w:type="dxa"/>
            <w:shd w:val="clear" w:color="auto" w:fill="auto"/>
            <w:noWrap/>
            <w:vAlign w:val="bottom"/>
            <w:hideMark/>
          </w:tcPr>
          <w:p w:rsidR="00B509FC" w:rsidRPr="001E0C1E" w:rsidRDefault="00B509FC" w:rsidP="00ED7CA9">
            <w:pPr>
              <w:spacing w:after="0" w:line="240" w:lineRule="auto"/>
              <w:jc w:val="center"/>
              <w:rPr>
                <w:rFonts w:ascii="Calibri" w:eastAsia="Times New Roman" w:hAnsi="Calibri" w:cs="Times New Roman"/>
                <w:color w:val="000000"/>
                <w:lang w:eastAsia="en-GB"/>
              </w:rPr>
            </w:pPr>
            <w:r w:rsidRPr="001E0C1E">
              <w:rPr>
                <w:rFonts w:ascii="Calibri" w:eastAsia="Times New Roman" w:hAnsi="Calibri" w:cs="Times New Roman"/>
                <w:color w:val="000000"/>
                <w:lang w:eastAsia="en-GB"/>
              </w:rPr>
              <w:t>-0.1</w:t>
            </w:r>
          </w:p>
        </w:tc>
        <w:tc>
          <w:tcPr>
            <w:tcW w:w="960" w:type="dxa"/>
            <w:shd w:val="clear" w:color="auto" w:fill="auto"/>
            <w:noWrap/>
            <w:vAlign w:val="bottom"/>
            <w:hideMark/>
          </w:tcPr>
          <w:p w:rsidR="00B509FC" w:rsidRPr="001E0C1E" w:rsidRDefault="00B509FC" w:rsidP="00ED7CA9">
            <w:pPr>
              <w:spacing w:after="0" w:line="240" w:lineRule="auto"/>
              <w:jc w:val="center"/>
              <w:rPr>
                <w:rFonts w:ascii="Calibri" w:eastAsia="Times New Roman" w:hAnsi="Calibri" w:cs="Times New Roman"/>
                <w:color w:val="000000"/>
                <w:lang w:eastAsia="en-GB"/>
              </w:rPr>
            </w:pPr>
            <w:r w:rsidRPr="001E0C1E">
              <w:rPr>
                <w:rFonts w:ascii="Calibri" w:eastAsia="Times New Roman" w:hAnsi="Calibri" w:cs="Times New Roman"/>
                <w:color w:val="000000"/>
                <w:lang w:eastAsia="en-GB"/>
              </w:rPr>
              <w:t>-0.1</w:t>
            </w:r>
          </w:p>
        </w:tc>
        <w:tc>
          <w:tcPr>
            <w:tcW w:w="1163" w:type="dxa"/>
            <w:shd w:val="clear" w:color="auto" w:fill="auto"/>
            <w:noWrap/>
            <w:vAlign w:val="bottom"/>
            <w:hideMark/>
          </w:tcPr>
          <w:p w:rsidR="00B509FC" w:rsidRPr="001E0C1E" w:rsidRDefault="00B509FC" w:rsidP="00ED7CA9">
            <w:pPr>
              <w:spacing w:after="0" w:line="240" w:lineRule="auto"/>
              <w:jc w:val="center"/>
              <w:rPr>
                <w:rFonts w:ascii="Calibri" w:eastAsia="Times New Roman" w:hAnsi="Calibri" w:cs="Times New Roman"/>
                <w:color w:val="000000"/>
                <w:lang w:eastAsia="en-GB"/>
              </w:rPr>
            </w:pPr>
            <w:r w:rsidRPr="001E0C1E">
              <w:rPr>
                <w:rFonts w:ascii="Calibri" w:eastAsia="Times New Roman" w:hAnsi="Calibri" w:cs="Times New Roman"/>
                <w:color w:val="000000"/>
                <w:lang w:eastAsia="en-GB"/>
              </w:rPr>
              <w:t>-0.1</w:t>
            </w:r>
          </w:p>
        </w:tc>
        <w:tc>
          <w:tcPr>
            <w:tcW w:w="960" w:type="dxa"/>
            <w:shd w:val="clear" w:color="auto" w:fill="FBD4B4" w:themeFill="accent6" w:themeFillTint="66"/>
            <w:noWrap/>
            <w:vAlign w:val="bottom"/>
            <w:hideMark/>
          </w:tcPr>
          <w:p w:rsidR="00B509FC" w:rsidRPr="001E0C1E" w:rsidRDefault="00B509FC" w:rsidP="00ED7CA9">
            <w:pPr>
              <w:spacing w:after="0" w:line="240" w:lineRule="auto"/>
              <w:jc w:val="center"/>
              <w:rPr>
                <w:rFonts w:ascii="Calibri" w:eastAsia="Times New Roman" w:hAnsi="Calibri" w:cs="Times New Roman"/>
                <w:color w:val="000000"/>
                <w:lang w:eastAsia="en-GB"/>
              </w:rPr>
            </w:pPr>
            <w:r w:rsidRPr="001E0C1E">
              <w:rPr>
                <w:rFonts w:ascii="Calibri" w:eastAsia="Times New Roman" w:hAnsi="Calibri" w:cs="Times New Roman"/>
                <w:color w:val="000000"/>
                <w:lang w:eastAsia="en-GB"/>
              </w:rPr>
              <w:t>-0.4</w:t>
            </w:r>
          </w:p>
        </w:tc>
        <w:tc>
          <w:tcPr>
            <w:tcW w:w="960" w:type="dxa"/>
            <w:shd w:val="clear" w:color="auto" w:fill="auto"/>
            <w:noWrap/>
            <w:vAlign w:val="bottom"/>
            <w:hideMark/>
          </w:tcPr>
          <w:p w:rsidR="00B509FC" w:rsidRPr="001E0C1E" w:rsidRDefault="00B509FC" w:rsidP="00ED7CA9">
            <w:pPr>
              <w:spacing w:after="0" w:line="240" w:lineRule="auto"/>
              <w:jc w:val="center"/>
              <w:rPr>
                <w:rFonts w:ascii="Calibri" w:eastAsia="Times New Roman" w:hAnsi="Calibri" w:cs="Times New Roman"/>
                <w:color w:val="000000"/>
                <w:lang w:eastAsia="en-GB"/>
              </w:rPr>
            </w:pPr>
            <w:r w:rsidRPr="001E0C1E">
              <w:rPr>
                <w:rFonts w:ascii="Calibri" w:eastAsia="Times New Roman" w:hAnsi="Calibri" w:cs="Times New Roman"/>
                <w:color w:val="000000"/>
                <w:lang w:eastAsia="en-GB"/>
              </w:rPr>
              <w:t>-0.1</w:t>
            </w:r>
          </w:p>
        </w:tc>
        <w:tc>
          <w:tcPr>
            <w:tcW w:w="960" w:type="dxa"/>
            <w:shd w:val="clear" w:color="auto" w:fill="auto"/>
            <w:noWrap/>
            <w:vAlign w:val="bottom"/>
            <w:hideMark/>
          </w:tcPr>
          <w:p w:rsidR="00B509FC" w:rsidRPr="001E0C1E" w:rsidRDefault="00B509FC" w:rsidP="00ED7CA9">
            <w:pPr>
              <w:spacing w:after="0" w:line="240" w:lineRule="auto"/>
              <w:jc w:val="center"/>
              <w:rPr>
                <w:rFonts w:ascii="Calibri" w:eastAsia="Times New Roman" w:hAnsi="Calibri" w:cs="Times New Roman"/>
                <w:color w:val="000000"/>
                <w:lang w:eastAsia="en-GB"/>
              </w:rPr>
            </w:pPr>
            <w:r w:rsidRPr="001E0C1E">
              <w:rPr>
                <w:rFonts w:ascii="Calibri" w:eastAsia="Times New Roman" w:hAnsi="Calibri" w:cs="Times New Roman"/>
                <w:color w:val="000000"/>
                <w:lang w:eastAsia="en-GB"/>
              </w:rPr>
              <w:t>0.0</w:t>
            </w:r>
          </w:p>
        </w:tc>
      </w:tr>
      <w:tr w:rsidR="00B509FC" w:rsidRPr="001E0C1E" w:rsidTr="004F6B4F">
        <w:trPr>
          <w:trHeight w:val="300"/>
        </w:trPr>
        <w:tc>
          <w:tcPr>
            <w:tcW w:w="1290" w:type="dxa"/>
            <w:shd w:val="clear" w:color="auto" w:fill="auto"/>
            <w:noWrap/>
            <w:vAlign w:val="bottom"/>
            <w:hideMark/>
          </w:tcPr>
          <w:p w:rsidR="00B509FC" w:rsidRPr="001E0C1E" w:rsidRDefault="00B509FC" w:rsidP="00ED7CA9">
            <w:pPr>
              <w:spacing w:after="0" w:line="240" w:lineRule="auto"/>
              <w:rPr>
                <w:rFonts w:ascii="Calibri" w:eastAsia="Times New Roman" w:hAnsi="Calibri" w:cs="Times New Roman"/>
                <w:color w:val="000000"/>
                <w:lang w:eastAsia="en-GB"/>
              </w:rPr>
            </w:pPr>
            <w:r w:rsidRPr="001E0C1E">
              <w:rPr>
                <w:rFonts w:ascii="Calibri" w:eastAsia="Times New Roman" w:hAnsi="Calibri" w:cs="Times New Roman"/>
                <w:color w:val="000000"/>
                <w:lang w:eastAsia="en-GB"/>
              </w:rPr>
              <w:t>II grade</w:t>
            </w:r>
          </w:p>
        </w:tc>
        <w:tc>
          <w:tcPr>
            <w:tcW w:w="630" w:type="dxa"/>
            <w:shd w:val="clear" w:color="auto" w:fill="FBD4B4" w:themeFill="accent6" w:themeFillTint="66"/>
            <w:noWrap/>
            <w:vAlign w:val="bottom"/>
            <w:hideMark/>
          </w:tcPr>
          <w:p w:rsidR="00B509FC" w:rsidRPr="001E0C1E" w:rsidRDefault="00B509FC" w:rsidP="00ED7CA9">
            <w:pPr>
              <w:spacing w:after="0" w:line="240" w:lineRule="auto"/>
              <w:jc w:val="center"/>
              <w:rPr>
                <w:rFonts w:ascii="Calibri" w:eastAsia="Times New Roman" w:hAnsi="Calibri" w:cs="Times New Roman"/>
                <w:color w:val="000000"/>
                <w:lang w:eastAsia="en-GB"/>
              </w:rPr>
            </w:pPr>
            <w:r w:rsidRPr="001E0C1E">
              <w:rPr>
                <w:rFonts w:ascii="Calibri" w:eastAsia="Times New Roman" w:hAnsi="Calibri" w:cs="Times New Roman"/>
                <w:color w:val="000000"/>
                <w:lang w:eastAsia="en-GB"/>
              </w:rPr>
              <w:t>0.2</w:t>
            </w:r>
          </w:p>
        </w:tc>
        <w:tc>
          <w:tcPr>
            <w:tcW w:w="991" w:type="dxa"/>
            <w:shd w:val="clear" w:color="auto" w:fill="auto"/>
            <w:noWrap/>
            <w:vAlign w:val="bottom"/>
            <w:hideMark/>
          </w:tcPr>
          <w:p w:rsidR="00B509FC" w:rsidRPr="001E0C1E" w:rsidRDefault="00B509FC" w:rsidP="00ED7CA9">
            <w:pPr>
              <w:spacing w:after="0" w:line="240" w:lineRule="auto"/>
              <w:jc w:val="center"/>
              <w:rPr>
                <w:rFonts w:ascii="Calibri" w:eastAsia="Times New Roman" w:hAnsi="Calibri" w:cs="Times New Roman"/>
                <w:color w:val="000000"/>
                <w:lang w:eastAsia="en-GB"/>
              </w:rPr>
            </w:pPr>
            <w:r w:rsidRPr="001E0C1E">
              <w:rPr>
                <w:rFonts w:ascii="Calibri" w:eastAsia="Times New Roman" w:hAnsi="Calibri" w:cs="Times New Roman"/>
                <w:color w:val="000000"/>
                <w:lang w:eastAsia="en-GB"/>
              </w:rPr>
              <w:t>0.1</w:t>
            </w:r>
          </w:p>
        </w:tc>
        <w:tc>
          <w:tcPr>
            <w:tcW w:w="960" w:type="dxa"/>
            <w:shd w:val="clear" w:color="auto" w:fill="auto"/>
            <w:noWrap/>
            <w:vAlign w:val="bottom"/>
            <w:hideMark/>
          </w:tcPr>
          <w:p w:rsidR="00B509FC" w:rsidRPr="001E0C1E" w:rsidRDefault="00B509FC" w:rsidP="00ED7CA9">
            <w:pPr>
              <w:spacing w:after="0" w:line="240" w:lineRule="auto"/>
              <w:jc w:val="center"/>
              <w:rPr>
                <w:rFonts w:ascii="Calibri" w:eastAsia="Times New Roman" w:hAnsi="Calibri" w:cs="Times New Roman"/>
                <w:color w:val="000000"/>
                <w:lang w:eastAsia="en-GB"/>
              </w:rPr>
            </w:pPr>
            <w:r w:rsidRPr="001E0C1E">
              <w:rPr>
                <w:rFonts w:ascii="Calibri" w:eastAsia="Times New Roman" w:hAnsi="Calibri" w:cs="Times New Roman"/>
                <w:color w:val="000000"/>
                <w:lang w:eastAsia="en-GB"/>
              </w:rPr>
              <w:t>0.1</w:t>
            </w:r>
          </w:p>
        </w:tc>
        <w:tc>
          <w:tcPr>
            <w:tcW w:w="1163" w:type="dxa"/>
            <w:shd w:val="clear" w:color="auto" w:fill="auto"/>
            <w:noWrap/>
            <w:vAlign w:val="bottom"/>
            <w:hideMark/>
          </w:tcPr>
          <w:p w:rsidR="00B509FC" w:rsidRPr="001E0C1E" w:rsidRDefault="00B509FC" w:rsidP="00ED7CA9">
            <w:pPr>
              <w:spacing w:after="0" w:line="240" w:lineRule="auto"/>
              <w:jc w:val="center"/>
              <w:rPr>
                <w:rFonts w:ascii="Calibri" w:eastAsia="Times New Roman" w:hAnsi="Calibri" w:cs="Times New Roman"/>
                <w:color w:val="000000"/>
                <w:lang w:eastAsia="en-GB"/>
              </w:rPr>
            </w:pPr>
            <w:r w:rsidRPr="001E0C1E">
              <w:rPr>
                <w:rFonts w:ascii="Calibri" w:eastAsia="Times New Roman" w:hAnsi="Calibri" w:cs="Times New Roman"/>
                <w:color w:val="000000"/>
                <w:lang w:eastAsia="en-GB"/>
              </w:rPr>
              <w:t>-0.1</w:t>
            </w:r>
          </w:p>
        </w:tc>
        <w:tc>
          <w:tcPr>
            <w:tcW w:w="960" w:type="dxa"/>
            <w:shd w:val="clear" w:color="auto" w:fill="FBD4B4" w:themeFill="accent6" w:themeFillTint="66"/>
            <w:noWrap/>
            <w:vAlign w:val="bottom"/>
            <w:hideMark/>
          </w:tcPr>
          <w:p w:rsidR="00B509FC" w:rsidRPr="001E0C1E" w:rsidRDefault="00B509FC" w:rsidP="00ED7CA9">
            <w:pPr>
              <w:spacing w:after="0" w:line="240" w:lineRule="auto"/>
              <w:jc w:val="center"/>
              <w:rPr>
                <w:rFonts w:ascii="Calibri" w:eastAsia="Times New Roman" w:hAnsi="Calibri" w:cs="Times New Roman"/>
                <w:color w:val="000000"/>
                <w:lang w:eastAsia="en-GB"/>
              </w:rPr>
            </w:pPr>
            <w:r w:rsidRPr="001E0C1E">
              <w:rPr>
                <w:rFonts w:ascii="Calibri" w:eastAsia="Times New Roman" w:hAnsi="Calibri" w:cs="Times New Roman"/>
                <w:color w:val="000000"/>
                <w:lang w:eastAsia="en-GB"/>
              </w:rPr>
              <w:t>-0.2</w:t>
            </w:r>
          </w:p>
        </w:tc>
        <w:tc>
          <w:tcPr>
            <w:tcW w:w="960" w:type="dxa"/>
            <w:shd w:val="clear" w:color="auto" w:fill="FBD4B4" w:themeFill="accent6" w:themeFillTint="66"/>
            <w:noWrap/>
            <w:vAlign w:val="bottom"/>
            <w:hideMark/>
          </w:tcPr>
          <w:p w:rsidR="00B509FC" w:rsidRPr="001E0C1E" w:rsidRDefault="00B509FC" w:rsidP="00ED7CA9">
            <w:pPr>
              <w:spacing w:after="0" w:line="240" w:lineRule="auto"/>
              <w:jc w:val="center"/>
              <w:rPr>
                <w:rFonts w:ascii="Calibri" w:eastAsia="Times New Roman" w:hAnsi="Calibri" w:cs="Times New Roman"/>
                <w:color w:val="000000"/>
                <w:lang w:eastAsia="en-GB"/>
              </w:rPr>
            </w:pPr>
            <w:r w:rsidRPr="001E0C1E">
              <w:rPr>
                <w:rFonts w:ascii="Calibri" w:eastAsia="Times New Roman" w:hAnsi="Calibri" w:cs="Times New Roman"/>
                <w:color w:val="000000"/>
                <w:lang w:eastAsia="en-GB"/>
              </w:rPr>
              <w:t>-0.2</w:t>
            </w:r>
          </w:p>
        </w:tc>
        <w:tc>
          <w:tcPr>
            <w:tcW w:w="960" w:type="dxa"/>
            <w:shd w:val="clear" w:color="auto" w:fill="FBD4B4" w:themeFill="accent6" w:themeFillTint="66"/>
            <w:noWrap/>
            <w:vAlign w:val="bottom"/>
            <w:hideMark/>
          </w:tcPr>
          <w:p w:rsidR="00B509FC" w:rsidRPr="001E0C1E" w:rsidRDefault="00B509FC" w:rsidP="00ED7CA9">
            <w:pPr>
              <w:spacing w:after="0" w:line="240" w:lineRule="auto"/>
              <w:jc w:val="center"/>
              <w:rPr>
                <w:rFonts w:ascii="Calibri" w:eastAsia="Times New Roman" w:hAnsi="Calibri" w:cs="Times New Roman"/>
                <w:color w:val="000000"/>
                <w:lang w:eastAsia="en-GB"/>
              </w:rPr>
            </w:pPr>
            <w:r w:rsidRPr="001E0C1E">
              <w:rPr>
                <w:rFonts w:ascii="Calibri" w:eastAsia="Times New Roman" w:hAnsi="Calibri" w:cs="Times New Roman"/>
                <w:color w:val="000000"/>
                <w:lang w:eastAsia="en-GB"/>
              </w:rPr>
              <w:t>0.2</w:t>
            </w:r>
          </w:p>
        </w:tc>
      </w:tr>
    </w:tbl>
    <w:p w:rsidR="00B509FC" w:rsidRDefault="00B509FC" w:rsidP="00B509FC">
      <w:pPr>
        <w:rPr>
          <w:b/>
        </w:rPr>
      </w:pPr>
    </w:p>
    <w:p w:rsidR="00B509FC" w:rsidRDefault="00B509FC" w:rsidP="00B509FC">
      <w:pPr>
        <w:pBdr>
          <w:top w:val="single" w:sz="4" w:space="1" w:color="auto"/>
          <w:left w:val="single" w:sz="4" w:space="4" w:color="auto"/>
          <w:bottom w:val="single" w:sz="4" w:space="1" w:color="auto"/>
          <w:right w:val="single" w:sz="4" w:space="4" w:color="auto"/>
        </w:pBdr>
      </w:pPr>
      <w:r w:rsidRPr="002B73F4">
        <w:rPr>
          <w:b/>
        </w:rPr>
        <w:t>Conclusion</w:t>
      </w:r>
      <w:r>
        <w:t xml:space="preserve">: There is </w:t>
      </w:r>
      <w:r w:rsidR="00642B25">
        <w:t>evidence</w:t>
      </w:r>
      <w:r w:rsidRPr="00521AC4">
        <w:t xml:space="preserve"> that</w:t>
      </w:r>
      <w:r>
        <w:t>, overall, highly visual learners performed</w:t>
      </w:r>
      <w:r w:rsidRPr="00521AC4">
        <w:t xml:space="preserve"> slightly better in part II; as do big picture learners.</w:t>
      </w:r>
      <w:r>
        <w:t xml:space="preserve"> All-</w:t>
      </w:r>
      <w:proofErr w:type="spellStart"/>
      <w:r>
        <w:t>rounders</w:t>
      </w:r>
      <w:proofErr w:type="spellEnd"/>
      <w:r>
        <w:t xml:space="preserve"> seem to have performed slightly better in part IA.</w:t>
      </w:r>
      <w:r w:rsidR="004F6B4F">
        <w:t xml:space="preserve"> There is evidence that learning by rote and learning the minimum possible to pass have a negative impact on grades.</w:t>
      </w:r>
    </w:p>
    <w:p w:rsidR="006171F7" w:rsidRDefault="006171F7" w:rsidP="00B509FC">
      <w:pPr>
        <w:rPr>
          <w:b/>
        </w:rPr>
      </w:pPr>
    </w:p>
    <w:p w:rsidR="006171F7" w:rsidRPr="00EE00F2" w:rsidRDefault="00EE00F2" w:rsidP="00EE00F2">
      <w:r w:rsidRPr="00EE00F2">
        <w:rPr>
          <w:b/>
        </w:rPr>
        <w:t>Note:</w:t>
      </w:r>
      <w:r>
        <w:t xml:space="preserve"> There was little evidence that learning preference affects views of maths or what makes a good maths question.</w:t>
      </w:r>
    </w:p>
    <w:p w:rsidR="006171F7" w:rsidRDefault="006171F7" w:rsidP="00B509FC">
      <w:pPr>
        <w:rPr>
          <w:b/>
        </w:rPr>
      </w:pPr>
    </w:p>
    <w:p w:rsidR="00B509FC" w:rsidRPr="00C01B39" w:rsidRDefault="00B509FC" w:rsidP="00C01B39">
      <w:pPr>
        <w:pBdr>
          <w:top w:val="single" w:sz="4" w:space="1" w:color="auto"/>
          <w:left w:val="single" w:sz="4" w:space="4" w:color="auto"/>
          <w:bottom w:val="single" w:sz="4" w:space="1" w:color="auto"/>
          <w:right w:val="single" w:sz="4" w:space="4" w:color="auto"/>
        </w:pBdr>
        <w:rPr>
          <w:b/>
        </w:rPr>
      </w:pPr>
      <w:r>
        <w:rPr>
          <w:b/>
        </w:rPr>
        <w:t>Conclusion</w:t>
      </w:r>
      <w:r w:rsidRPr="00DA1884">
        <w:rPr>
          <w:b/>
        </w:rPr>
        <w:t>:</w:t>
      </w:r>
      <w:r>
        <w:rPr>
          <w:b/>
        </w:rPr>
        <w:t xml:space="preserve"> </w:t>
      </w:r>
      <w:r>
        <w:t xml:space="preserve">There was very little difference in learning preferences between </w:t>
      </w:r>
      <w:r w:rsidR="002F489D">
        <w:t>respondents</w:t>
      </w:r>
      <w:r w:rsidR="006D1F59">
        <w:t xml:space="preserve"> across STEM subjects, gender or school-type.</w:t>
      </w:r>
      <w:r>
        <w:t xml:space="preserve"> The most significant difference in learning preference concerned preference working with others.</w:t>
      </w:r>
    </w:p>
    <w:p w:rsidR="00B509FC" w:rsidRDefault="00B509FC" w:rsidP="00DC3057">
      <w:pPr>
        <w:rPr>
          <w:noProof/>
          <w:lang w:eastAsia="en-GB"/>
        </w:rPr>
      </w:pPr>
    </w:p>
    <w:p w:rsidR="007A1F45" w:rsidRDefault="00F134FC" w:rsidP="007A1F45">
      <w:pPr>
        <w:pStyle w:val="Heading3"/>
        <w:rPr>
          <w:noProof/>
          <w:lang w:eastAsia="en-GB"/>
        </w:rPr>
      </w:pPr>
      <w:bookmarkStart w:id="90" w:name="_Toc289954025"/>
      <w:bookmarkStart w:id="91" w:name="_Toc328556941"/>
      <w:r>
        <w:rPr>
          <w:noProof/>
          <w:lang w:eastAsia="en-GB"/>
        </w:rPr>
        <w:t>Difficulties in doing mathematics</w:t>
      </w:r>
      <w:bookmarkEnd w:id="90"/>
      <w:bookmarkEnd w:id="91"/>
    </w:p>
    <w:p w:rsidR="007A1F45" w:rsidRDefault="007A1F45" w:rsidP="00DC3057">
      <w:pPr>
        <w:rPr>
          <w:noProof/>
          <w:lang w:eastAsia="en-GB"/>
        </w:rPr>
      </w:pPr>
    </w:p>
    <w:p w:rsidR="00DC3057" w:rsidRDefault="00DC3057" w:rsidP="00DC3057">
      <w:r w:rsidRPr="001B06D3">
        <w:rPr>
          <w:noProof/>
          <w:lang w:eastAsia="en-GB"/>
        </w:rPr>
        <w:drawing>
          <wp:inline distT="0" distB="0" distL="0" distR="0">
            <wp:extent cx="5353050" cy="3305175"/>
            <wp:effectExtent l="19050" t="0" r="0" b="0"/>
            <wp:docPr id="5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7" cstate="print"/>
                    <a:srcRect/>
                    <a:stretch>
                      <a:fillRect/>
                    </a:stretch>
                  </pic:blipFill>
                  <pic:spPr bwMode="auto">
                    <a:xfrm>
                      <a:off x="0" y="0"/>
                      <a:ext cx="5353050" cy="3305175"/>
                    </a:xfrm>
                    <a:prstGeom prst="rect">
                      <a:avLst/>
                    </a:prstGeom>
                    <a:noFill/>
                    <a:ln w="9525">
                      <a:noFill/>
                      <a:miter lim="800000"/>
                      <a:headEnd/>
                      <a:tailEnd/>
                    </a:ln>
                  </pic:spPr>
                </pic:pic>
              </a:graphicData>
            </a:graphic>
          </wp:inline>
        </w:drawing>
      </w:r>
    </w:p>
    <w:p w:rsidR="00DC3057" w:rsidRDefault="00DC3057" w:rsidP="00DC3057">
      <w:r w:rsidRPr="00CB45F7">
        <w:rPr>
          <w:noProof/>
          <w:lang w:eastAsia="en-GB"/>
        </w:rPr>
        <w:lastRenderedPageBreak/>
        <w:drawing>
          <wp:inline distT="0" distB="0" distL="0" distR="0">
            <wp:extent cx="5353050" cy="3295650"/>
            <wp:effectExtent l="19050" t="0" r="0" b="0"/>
            <wp:docPr id="5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8" cstate="print"/>
                    <a:srcRect/>
                    <a:stretch>
                      <a:fillRect/>
                    </a:stretch>
                  </pic:blipFill>
                  <pic:spPr bwMode="auto">
                    <a:xfrm>
                      <a:off x="0" y="0"/>
                      <a:ext cx="5353050" cy="3295650"/>
                    </a:xfrm>
                    <a:prstGeom prst="rect">
                      <a:avLst/>
                    </a:prstGeom>
                    <a:noFill/>
                    <a:ln w="9525">
                      <a:noFill/>
                      <a:miter lim="800000"/>
                      <a:headEnd/>
                      <a:tailEnd/>
                    </a:ln>
                  </pic:spPr>
                </pic:pic>
              </a:graphicData>
            </a:graphic>
          </wp:inline>
        </w:drawing>
      </w:r>
    </w:p>
    <w:p w:rsidR="007A1F45" w:rsidRDefault="007A1F45" w:rsidP="00DC3057">
      <w:pPr>
        <w:rPr>
          <w:noProof/>
          <w:lang w:eastAsia="en-GB"/>
        </w:rPr>
      </w:pPr>
    </w:p>
    <w:p w:rsidR="00F301F6" w:rsidRDefault="00F301F6" w:rsidP="00C01B39">
      <w:pPr>
        <w:pStyle w:val="Heading3"/>
      </w:pPr>
      <w:bookmarkStart w:id="92" w:name="_Toc285275498"/>
      <w:bookmarkStart w:id="93" w:name="_Toc289954026"/>
      <w:bookmarkStart w:id="94" w:name="_Toc328556942"/>
      <w:r>
        <w:t>Difficulties</w:t>
      </w:r>
      <w:r w:rsidRPr="00316109">
        <w:t xml:space="preserve"> encounter</w:t>
      </w:r>
      <w:r>
        <w:t>ed</w:t>
      </w:r>
      <w:r w:rsidRPr="00316109">
        <w:t xml:space="preserve"> when work</w:t>
      </w:r>
      <w:r>
        <w:t>ing</w:t>
      </w:r>
      <w:r w:rsidRPr="00316109">
        <w:t xml:space="preserve"> on mathematics.</w:t>
      </w:r>
      <w:bookmarkEnd w:id="92"/>
      <w:bookmarkEnd w:id="93"/>
      <w:bookmarkEnd w:id="94"/>
    </w:p>
    <w:p w:rsidR="00C01B39" w:rsidRPr="00C01B39" w:rsidRDefault="00C01B39" w:rsidP="00C01B39"/>
    <w:tbl>
      <w:tblPr>
        <w:tblW w:w="86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67"/>
        <w:gridCol w:w="2100"/>
        <w:gridCol w:w="2155"/>
      </w:tblGrid>
      <w:tr w:rsidR="00F301F6" w:rsidRPr="00210DE8" w:rsidTr="00ED7CA9">
        <w:trPr>
          <w:trHeight w:val="446"/>
        </w:trPr>
        <w:tc>
          <w:tcPr>
            <w:tcW w:w="4367" w:type="dxa"/>
            <w:tcBorders>
              <w:bottom w:val="single" w:sz="4" w:space="0" w:color="000000"/>
            </w:tcBorders>
            <w:shd w:val="clear" w:color="auto" w:fill="auto"/>
            <w:vAlign w:val="center"/>
            <w:hideMark/>
          </w:tcPr>
          <w:p w:rsidR="00F301F6" w:rsidRPr="00210DE8" w:rsidRDefault="00F301F6" w:rsidP="00ED7CA9">
            <w:pPr>
              <w:spacing w:after="0" w:line="240" w:lineRule="auto"/>
              <w:rPr>
                <w:rFonts w:ascii="Microsoft Sans Serif" w:eastAsia="Times New Roman" w:hAnsi="Microsoft Sans Serif" w:cs="Microsoft Sans Serif"/>
                <w:b/>
                <w:bCs/>
                <w:color w:val="000000"/>
                <w:sz w:val="18"/>
                <w:szCs w:val="18"/>
                <w:lang w:eastAsia="en-GB"/>
              </w:rPr>
            </w:pPr>
            <w:r w:rsidRPr="00210DE8">
              <w:rPr>
                <w:rFonts w:ascii="Microsoft Sans Serif" w:eastAsia="Times New Roman" w:hAnsi="Microsoft Sans Serif" w:cs="Microsoft Sans Serif"/>
                <w:sz w:val="18"/>
                <w:szCs w:val="18"/>
                <w:lang w:eastAsia="en-GB"/>
              </w:rPr>
              <w:t>1 = Not at all a problem; 5 = significant problem</w:t>
            </w:r>
          </w:p>
        </w:tc>
        <w:tc>
          <w:tcPr>
            <w:tcW w:w="2100" w:type="dxa"/>
            <w:shd w:val="clear" w:color="auto" w:fill="auto"/>
            <w:noWrap/>
            <w:vAlign w:val="bottom"/>
            <w:hideMark/>
          </w:tcPr>
          <w:p w:rsidR="00F301F6" w:rsidRPr="00210DE8" w:rsidRDefault="00F301F6" w:rsidP="00ED7CA9">
            <w:pPr>
              <w:spacing w:after="0" w:line="240" w:lineRule="auto"/>
              <w:rPr>
                <w:rFonts w:ascii="Microsoft Sans Serif" w:eastAsia="Times New Roman" w:hAnsi="Microsoft Sans Serif" w:cs="Microsoft Sans Serif"/>
                <w:sz w:val="18"/>
                <w:szCs w:val="18"/>
                <w:lang w:eastAsia="en-GB"/>
              </w:rPr>
            </w:pPr>
            <w:r w:rsidRPr="00210DE8">
              <w:rPr>
                <w:rFonts w:ascii="Microsoft Sans Serif" w:eastAsia="Times New Roman" w:hAnsi="Microsoft Sans Serif" w:cs="Microsoft Sans Serif"/>
                <w:sz w:val="18"/>
                <w:szCs w:val="18"/>
                <w:lang w:eastAsia="en-GB"/>
              </w:rPr>
              <w:t>% Scoring 1 or 2</w:t>
            </w:r>
          </w:p>
        </w:tc>
        <w:tc>
          <w:tcPr>
            <w:tcW w:w="2155" w:type="dxa"/>
            <w:shd w:val="clear" w:color="auto" w:fill="auto"/>
            <w:noWrap/>
            <w:vAlign w:val="bottom"/>
            <w:hideMark/>
          </w:tcPr>
          <w:p w:rsidR="00F301F6" w:rsidRPr="00210DE8" w:rsidRDefault="00F301F6" w:rsidP="00ED7CA9">
            <w:pPr>
              <w:spacing w:after="0" w:line="240" w:lineRule="auto"/>
              <w:rPr>
                <w:rFonts w:ascii="Microsoft Sans Serif" w:eastAsia="Times New Roman" w:hAnsi="Microsoft Sans Serif" w:cs="Microsoft Sans Serif"/>
                <w:sz w:val="18"/>
                <w:szCs w:val="18"/>
                <w:lang w:eastAsia="en-GB"/>
              </w:rPr>
            </w:pPr>
            <w:r w:rsidRPr="00210DE8">
              <w:rPr>
                <w:rFonts w:ascii="Microsoft Sans Serif" w:eastAsia="Times New Roman" w:hAnsi="Microsoft Sans Serif" w:cs="Microsoft Sans Serif"/>
                <w:sz w:val="18"/>
                <w:szCs w:val="18"/>
                <w:lang w:eastAsia="en-GB"/>
              </w:rPr>
              <w:t>% scoring 4 or 5</w:t>
            </w:r>
          </w:p>
        </w:tc>
      </w:tr>
      <w:tr w:rsidR="00F301F6" w:rsidRPr="00210DE8" w:rsidTr="00ED7CA9">
        <w:trPr>
          <w:trHeight w:val="257"/>
        </w:trPr>
        <w:tc>
          <w:tcPr>
            <w:tcW w:w="4367" w:type="dxa"/>
            <w:shd w:val="clear" w:color="000000" w:fill="FFFFFF" w:themeFill="background1"/>
            <w:vAlign w:val="bottom"/>
            <w:hideMark/>
          </w:tcPr>
          <w:p w:rsidR="00F301F6" w:rsidRPr="00210DE8" w:rsidRDefault="00F301F6" w:rsidP="00ED7CA9">
            <w:pPr>
              <w:spacing w:after="0" w:line="240" w:lineRule="auto"/>
              <w:rPr>
                <w:rFonts w:ascii="Microsoft Sans Serif" w:eastAsia="Times New Roman" w:hAnsi="Microsoft Sans Serif" w:cs="Microsoft Sans Serif"/>
                <w:sz w:val="18"/>
                <w:szCs w:val="18"/>
                <w:lang w:eastAsia="en-GB"/>
              </w:rPr>
            </w:pPr>
            <w:r w:rsidRPr="00210DE8">
              <w:rPr>
                <w:rFonts w:ascii="Microsoft Sans Serif" w:eastAsia="Times New Roman" w:hAnsi="Microsoft Sans Serif" w:cs="Microsoft Sans Serif"/>
                <w:sz w:val="18"/>
                <w:szCs w:val="18"/>
                <w:lang w:eastAsia="en-GB"/>
              </w:rPr>
              <w:t>Getting stuck on a question</w:t>
            </w:r>
          </w:p>
        </w:tc>
        <w:tc>
          <w:tcPr>
            <w:tcW w:w="2100" w:type="dxa"/>
            <w:shd w:val="clear" w:color="auto" w:fill="auto"/>
            <w:noWrap/>
            <w:vAlign w:val="bottom"/>
            <w:hideMark/>
          </w:tcPr>
          <w:p w:rsidR="00F301F6" w:rsidRPr="00210DE8" w:rsidRDefault="00F301F6" w:rsidP="00ED7CA9">
            <w:pPr>
              <w:spacing w:after="0" w:line="240" w:lineRule="auto"/>
              <w:jc w:val="center"/>
              <w:rPr>
                <w:rFonts w:ascii="Microsoft Sans Serif" w:eastAsia="Times New Roman" w:hAnsi="Microsoft Sans Serif" w:cs="Microsoft Sans Serif"/>
                <w:sz w:val="18"/>
                <w:szCs w:val="18"/>
                <w:lang w:eastAsia="en-GB"/>
              </w:rPr>
            </w:pPr>
            <w:r w:rsidRPr="00210DE8">
              <w:rPr>
                <w:rFonts w:ascii="Microsoft Sans Serif" w:eastAsia="Times New Roman" w:hAnsi="Microsoft Sans Serif" w:cs="Microsoft Sans Serif"/>
                <w:sz w:val="18"/>
                <w:szCs w:val="18"/>
                <w:lang w:eastAsia="en-GB"/>
              </w:rPr>
              <w:t>17</w:t>
            </w:r>
          </w:p>
        </w:tc>
        <w:tc>
          <w:tcPr>
            <w:tcW w:w="2155" w:type="dxa"/>
            <w:shd w:val="clear" w:color="auto" w:fill="auto"/>
            <w:noWrap/>
            <w:vAlign w:val="bottom"/>
            <w:hideMark/>
          </w:tcPr>
          <w:p w:rsidR="00F301F6" w:rsidRPr="00210DE8" w:rsidRDefault="00F301F6" w:rsidP="00ED7CA9">
            <w:pPr>
              <w:spacing w:after="0" w:line="240" w:lineRule="auto"/>
              <w:jc w:val="center"/>
              <w:rPr>
                <w:rFonts w:ascii="Microsoft Sans Serif" w:eastAsia="Times New Roman" w:hAnsi="Microsoft Sans Serif" w:cs="Microsoft Sans Serif"/>
                <w:sz w:val="18"/>
                <w:szCs w:val="18"/>
                <w:lang w:eastAsia="en-GB"/>
              </w:rPr>
            </w:pPr>
            <w:r w:rsidRPr="00210DE8">
              <w:rPr>
                <w:rFonts w:ascii="Microsoft Sans Serif" w:eastAsia="Times New Roman" w:hAnsi="Microsoft Sans Serif" w:cs="Microsoft Sans Serif"/>
                <w:sz w:val="18"/>
                <w:szCs w:val="18"/>
                <w:lang w:eastAsia="en-GB"/>
              </w:rPr>
              <w:t>54</w:t>
            </w:r>
          </w:p>
        </w:tc>
      </w:tr>
      <w:tr w:rsidR="00F301F6" w:rsidRPr="00210DE8" w:rsidTr="00ED7CA9">
        <w:trPr>
          <w:trHeight w:val="257"/>
        </w:trPr>
        <w:tc>
          <w:tcPr>
            <w:tcW w:w="4367" w:type="dxa"/>
            <w:shd w:val="clear" w:color="000000" w:fill="FFFFFF" w:themeFill="background1"/>
            <w:vAlign w:val="bottom"/>
            <w:hideMark/>
          </w:tcPr>
          <w:p w:rsidR="00F301F6" w:rsidRPr="00210DE8" w:rsidRDefault="00F301F6" w:rsidP="00ED7CA9">
            <w:pPr>
              <w:spacing w:after="0" w:line="240" w:lineRule="auto"/>
              <w:rPr>
                <w:rFonts w:ascii="Microsoft Sans Serif" w:eastAsia="Times New Roman" w:hAnsi="Microsoft Sans Serif" w:cs="Microsoft Sans Serif"/>
                <w:sz w:val="18"/>
                <w:szCs w:val="18"/>
                <w:lang w:eastAsia="en-GB"/>
              </w:rPr>
            </w:pPr>
            <w:r w:rsidRPr="00210DE8">
              <w:rPr>
                <w:rFonts w:ascii="Microsoft Sans Serif" w:eastAsia="Times New Roman" w:hAnsi="Microsoft Sans Serif" w:cs="Microsoft Sans Serif"/>
                <w:sz w:val="18"/>
                <w:szCs w:val="18"/>
                <w:lang w:eastAsia="en-GB"/>
              </w:rPr>
              <w:t>Taking the time to read the question properly and check my answer</w:t>
            </w:r>
          </w:p>
        </w:tc>
        <w:tc>
          <w:tcPr>
            <w:tcW w:w="2100" w:type="dxa"/>
            <w:shd w:val="clear" w:color="auto" w:fill="auto"/>
            <w:noWrap/>
            <w:vAlign w:val="bottom"/>
            <w:hideMark/>
          </w:tcPr>
          <w:p w:rsidR="00F301F6" w:rsidRPr="00210DE8" w:rsidRDefault="00F301F6" w:rsidP="00ED7CA9">
            <w:pPr>
              <w:spacing w:after="0" w:line="240" w:lineRule="auto"/>
              <w:jc w:val="center"/>
              <w:rPr>
                <w:rFonts w:ascii="Microsoft Sans Serif" w:eastAsia="Times New Roman" w:hAnsi="Microsoft Sans Serif" w:cs="Microsoft Sans Serif"/>
                <w:sz w:val="18"/>
                <w:szCs w:val="18"/>
                <w:lang w:eastAsia="en-GB"/>
              </w:rPr>
            </w:pPr>
            <w:r w:rsidRPr="00210DE8">
              <w:rPr>
                <w:rFonts w:ascii="Microsoft Sans Serif" w:eastAsia="Times New Roman" w:hAnsi="Microsoft Sans Serif" w:cs="Microsoft Sans Serif"/>
                <w:sz w:val="18"/>
                <w:szCs w:val="18"/>
                <w:lang w:eastAsia="en-GB"/>
              </w:rPr>
              <w:t>39</w:t>
            </w:r>
          </w:p>
        </w:tc>
        <w:tc>
          <w:tcPr>
            <w:tcW w:w="2155" w:type="dxa"/>
            <w:shd w:val="clear" w:color="auto" w:fill="auto"/>
            <w:noWrap/>
            <w:vAlign w:val="bottom"/>
            <w:hideMark/>
          </w:tcPr>
          <w:p w:rsidR="00F301F6" w:rsidRPr="00210DE8" w:rsidRDefault="00F301F6" w:rsidP="00ED7CA9">
            <w:pPr>
              <w:spacing w:after="0" w:line="240" w:lineRule="auto"/>
              <w:jc w:val="center"/>
              <w:rPr>
                <w:rFonts w:ascii="Microsoft Sans Serif" w:eastAsia="Times New Roman" w:hAnsi="Microsoft Sans Serif" w:cs="Microsoft Sans Serif"/>
                <w:sz w:val="18"/>
                <w:szCs w:val="18"/>
                <w:lang w:eastAsia="en-GB"/>
              </w:rPr>
            </w:pPr>
            <w:r w:rsidRPr="00210DE8">
              <w:rPr>
                <w:rFonts w:ascii="Microsoft Sans Serif" w:eastAsia="Times New Roman" w:hAnsi="Microsoft Sans Serif" w:cs="Microsoft Sans Serif"/>
                <w:sz w:val="18"/>
                <w:szCs w:val="18"/>
                <w:lang w:eastAsia="en-GB"/>
              </w:rPr>
              <w:t>37</w:t>
            </w:r>
          </w:p>
        </w:tc>
      </w:tr>
      <w:tr w:rsidR="00F301F6" w:rsidRPr="00210DE8" w:rsidTr="00ED7CA9">
        <w:trPr>
          <w:trHeight w:val="257"/>
        </w:trPr>
        <w:tc>
          <w:tcPr>
            <w:tcW w:w="4367" w:type="dxa"/>
            <w:shd w:val="clear" w:color="000000" w:fill="FFFFFF" w:themeFill="background1"/>
            <w:vAlign w:val="bottom"/>
            <w:hideMark/>
          </w:tcPr>
          <w:p w:rsidR="00F301F6" w:rsidRPr="00210DE8" w:rsidRDefault="00F301F6" w:rsidP="00ED7CA9">
            <w:pPr>
              <w:spacing w:after="0" w:line="240" w:lineRule="auto"/>
              <w:rPr>
                <w:rFonts w:ascii="Microsoft Sans Serif" w:eastAsia="Times New Roman" w:hAnsi="Microsoft Sans Serif" w:cs="Microsoft Sans Serif"/>
                <w:sz w:val="18"/>
                <w:szCs w:val="18"/>
                <w:lang w:eastAsia="en-GB"/>
              </w:rPr>
            </w:pPr>
            <w:r w:rsidRPr="00210DE8">
              <w:rPr>
                <w:rFonts w:ascii="Microsoft Sans Serif" w:eastAsia="Times New Roman" w:hAnsi="Microsoft Sans Serif" w:cs="Microsoft Sans Serif"/>
                <w:sz w:val="18"/>
                <w:szCs w:val="18"/>
                <w:lang w:eastAsia="en-GB"/>
              </w:rPr>
              <w:t>Remembering formulae</w:t>
            </w:r>
          </w:p>
        </w:tc>
        <w:tc>
          <w:tcPr>
            <w:tcW w:w="2100" w:type="dxa"/>
            <w:shd w:val="clear" w:color="auto" w:fill="auto"/>
            <w:noWrap/>
            <w:vAlign w:val="bottom"/>
            <w:hideMark/>
          </w:tcPr>
          <w:p w:rsidR="00F301F6" w:rsidRPr="00210DE8" w:rsidRDefault="00F301F6" w:rsidP="00ED7CA9">
            <w:pPr>
              <w:spacing w:after="0" w:line="240" w:lineRule="auto"/>
              <w:jc w:val="center"/>
              <w:rPr>
                <w:rFonts w:ascii="Microsoft Sans Serif" w:eastAsia="Times New Roman" w:hAnsi="Microsoft Sans Serif" w:cs="Microsoft Sans Serif"/>
                <w:sz w:val="18"/>
                <w:szCs w:val="18"/>
                <w:lang w:eastAsia="en-GB"/>
              </w:rPr>
            </w:pPr>
            <w:r w:rsidRPr="00210DE8">
              <w:rPr>
                <w:rFonts w:ascii="Microsoft Sans Serif" w:eastAsia="Times New Roman" w:hAnsi="Microsoft Sans Serif" w:cs="Microsoft Sans Serif"/>
                <w:sz w:val="18"/>
                <w:szCs w:val="18"/>
                <w:lang w:eastAsia="en-GB"/>
              </w:rPr>
              <w:t>47</w:t>
            </w:r>
          </w:p>
        </w:tc>
        <w:tc>
          <w:tcPr>
            <w:tcW w:w="2155" w:type="dxa"/>
            <w:shd w:val="clear" w:color="auto" w:fill="auto"/>
            <w:noWrap/>
            <w:vAlign w:val="bottom"/>
            <w:hideMark/>
          </w:tcPr>
          <w:p w:rsidR="00F301F6" w:rsidRPr="00210DE8" w:rsidRDefault="00F301F6" w:rsidP="00ED7CA9">
            <w:pPr>
              <w:spacing w:after="0" w:line="240" w:lineRule="auto"/>
              <w:jc w:val="center"/>
              <w:rPr>
                <w:rFonts w:ascii="Microsoft Sans Serif" w:eastAsia="Times New Roman" w:hAnsi="Microsoft Sans Serif" w:cs="Microsoft Sans Serif"/>
                <w:sz w:val="18"/>
                <w:szCs w:val="18"/>
                <w:lang w:eastAsia="en-GB"/>
              </w:rPr>
            </w:pPr>
            <w:r w:rsidRPr="00210DE8">
              <w:rPr>
                <w:rFonts w:ascii="Microsoft Sans Serif" w:eastAsia="Times New Roman" w:hAnsi="Microsoft Sans Serif" w:cs="Microsoft Sans Serif"/>
                <w:sz w:val="18"/>
                <w:szCs w:val="18"/>
                <w:lang w:eastAsia="en-GB"/>
              </w:rPr>
              <w:t>28</w:t>
            </w:r>
          </w:p>
        </w:tc>
      </w:tr>
      <w:tr w:rsidR="00F301F6" w:rsidRPr="00210DE8" w:rsidTr="00ED7CA9">
        <w:trPr>
          <w:trHeight w:val="257"/>
        </w:trPr>
        <w:tc>
          <w:tcPr>
            <w:tcW w:w="4367" w:type="dxa"/>
            <w:shd w:val="clear" w:color="000000" w:fill="FFFFFF" w:themeFill="background1"/>
            <w:vAlign w:val="bottom"/>
            <w:hideMark/>
          </w:tcPr>
          <w:p w:rsidR="00F301F6" w:rsidRPr="00210DE8" w:rsidRDefault="00F301F6" w:rsidP="00ED7CA9">
            <w:pPr>
              <w:spacing w:after="0" w:line="240" w:lineRule="auto"/>
              <w:rPr>
                <w:rFonts w:ascii="Microsoft Sans Serif" w:eastAsia="Times New Roman" w:hAnsi="Microsoft Sans Serif" w:cs="Microsoft Sans Serif"/>
                <w:sz w:val="18"/>
                <w:szCs w:val="18"/>
                <w:lang w:eastAsia="en-GB"/>
              </w:rPr>
            </w:pPr>
            <w:r w:rsidRPr="00210DE8">
              <w:rPr>
                <w:rFonts w:ascii="Microsoft Sans Serif" w:eastAsia="Times New Roman" w:hAnsi="Microsoft Sans Serif" w:cs="Microsoft Sans Serif"/>
                <w:sz w:val="18"/>
                <w:szCs w:val="18"/>
                <w:lang w:eastAsia="en-GB"/>
              </w:rPr>
              <w:t>Staying calm and in control</w:t>
            </w:r>
          </w:p>
        </w:tc>
        <w:tc>
          <w:tcPr>
            <w:tcW w:w="2100" w:type="dxa"/>
            <w:shd w:val="clear" w:color="auto" w:fill="auto"/>
            <w:noWrap/>
            <w:vAlign w:val="bottom"/>
            <w:hideMark/>
          </w:tcPr>
          <w:p w:rsidR="00F301F6" w:rsidRPr="00210DE8" w:rsidRDefault="00F301F6" w:rsidP="00ED7CA9">
            <w:pPr>
              <w:spacing w:after="0" w:line="240" w:lineRule="auto"/>
              <w:jc w:val="center"/>
              <w:rPr>
                <w:rFonts w:ascii="Microsoft Sans Serif" w:eastAsia="Times New Roman" w:hAnsi="Microsoft Sans Serif" w:cs="Microsoft Sans Serif"/>
                <w:sz w:val="18"/>
                <w:szCs w:val="18"/>
                <w:lang w:eastAsia="en-GB"/>
              </w:rPr>
            </w:pPr>
            <w:r w:rsidRPr="00210DE8">
              <w:rPr>
                <w:rFonts w:ascii="Microsoft Sans Serif" w:eastAsia="Times New Roman" w:hAnsi="Microsoft Sans Serif" w:cs="Microsoft Sans Serif"/>
                <w:sz w:val="18"/>
                <w:szCs w:val="18"/>
                <w:lang w:eastAsia="en-GB"/>
              </w:rPr>
              <w:t>56</w:t>
            </w:r>
          </w:p>
        </w:tc>
        <w:tc>
          <w:tcPr>
            <w:tcW w:w="2155" w:type="dxa"/>
            <w:shd w:val="clear" w:color="auto" w:fill="auto"/>
            <w:noWrap/>
            <w:vAlign w:val="bottom"/>
            <w:hideMark/>
          </w:tcPr>
          <w:p w:rsidR="00F301F6" w:rsidRPr="00210DE8" w:rsidRDefault="00F301F6" w:rsidP="00ED7CA9">
            <w:pPr>
              <w:spacing w:after="0" w:line="240" w:lineRule="auto"/>
              <w:jc w:val="center"/>
              <w:rPr>
                <w:rFonts w:ascii="Microsoft Sans Serif" w:eastAsia="Times New Roman" w:hAnsi="Microsoft Sans Serif" w:cs="Microsoft Sans Serif"/>
                <w:sz w:val="18"/>
                <w:szCs w:val="18"/>
                <w:lang w:eastAsia="en-GB"/>
              </w:rPr>
            </w:pPr>
            <w:r w:rsidRPr="00210DE8">
              <w:rPr>
                <w:rFonts w:ascii="Microsoft Sans Serif" w:eastAsia="Times New Roman" w:hAnsi="Microsoft Sans Serif" w:cs="Microsoft Sans Serif"/>
                <w:sz w:val="18"/>
                <w:szCs w:val="18"/>
                <w:lang w:eastAsia="en-GB"/>
              </w:rPr>
              <w:t>21</w:t>
            </w:r>
          </w:p>
        </w:tc>
      </w:tr>
      <w:tr w:rsidR="00F301F6" w:rsidRPr="00210DE8" w:rsidTr="00ED7CA9">
        <w:trPr>
          <w:trHeight w:val="257"/>
        </w:trPr>
        <w:tc>
          <w:tcPr>
            <w:tcW w:w="4367" w:type="dxa"/>
            <w:shd w:val="clear" w:color="000000" w:fill="FFFFFF" w:themeFill="background1"/>
            <w:vAlign w:val="bottom"/>
            <w:hideMark/>
          </w:tcPr>
          <w:p w:rsidR="00F301F6" w:rsidRPr="00210DE8" w:rsidRDefault="00F301F6" w:rsidP="00ED7CA9">
            <w:pPr>
              <w:spacing w:after="0" w:line="240" w:lineRule="auto"/>
              <w:rPr>
                <w:rFonts w:ascii="Microsoft Sans Serif" w:eastAsia="Times New Roman" w:hAnsi="Microsoft Sans Serif" w:cs="Microsoft Sans Serif"/>
                <w:sz w:val="18"/>
                <w:szCs w:val="18"/>
                <w:lang w:eastAsia="en-GB"/>
              </w:rPr>
            </w:pPr>
            <w:r w:rsidRPr="00210DE8">
              <w:rPr>
                <w:rFonts w:ascii="Microsoft Sans Serif" w:eastAsia="Times New Roman" w:hAnsi="Microsoft Sans Serif" w:cs="Microsoft Sans Serif"/>
                <w:sz w:val="18"/>
                <w:szCs w:val="18"/>
                <w:lang w:eastAsia="en-GB"/>
              </w:rPr>
              <w:t>Maintaining interest and motivation for the subject</w:t>
            </w:r>
          </w:p>
        </w:tc>
        <w:tc>
          <w:tcPr>
            <w:tcW w:w="2100" w:type="dxa"/>
            <w:shd w:val="clear" w:color="auto" w:fill="auto"/>
            <w:noWrap/>
            <w:vAlign w:val="bottom"/>
            <w:hideMark/>
          </w:tcPr>
          <w:p w:rsidR="00F301F6" w:rsidRPr="00210DE8" w:rsidRDefault="00F301F6" w:rsidP="00ED7CA9">
            <w:pPr>
              <w:spacing w:after="0" w:line="240" w:lineRule="auto"/>
              <w:jc w:val="center"/>
              <w:rPr>
                <w:rFonts w:ascii="Microsoft Sans Serif" w:eastAsia="Times New Roman" w:hAnsi="Microsoft Sans Serif" w:cs="Microsoft Sans Serif"/>
                <w:sz w:val="18"/>
                <w:szCs w:val="18"/>
                <w:lang w:eastAsia="en-GB"/>
              </w:rPr>
            </w:pPr>
            <w:r w:rsidRPr="00210DE8">
              <w:rPr>
                <w:rFonts w:ascii="Microsoft Sans Serif" w:eastAsia="Times New Roman" w:hAnsi="Microsoft Sans Serif" w:cs="Microsoft Sans Serif"/>
                <w:sz w:val="18"/>
                <w:szCs w:val="18"/>
                <w:lang w:eastAsia="en-GB"/>
              </w:rPr>
              <w:t>54</w:t>
            </w:r>
          </w:p>
        </w:tc>
        <w:tc>
          <w:tcPr>
            <w:tcW w:w="2155" w:type="dxa"/>
            <w:shd w:val="clear" w:color="auto" w:fill="auto"/>
            <w:noWrap/>
            <w:vAlign w:val="bottom"/>
            <w:hideMark/>
          </w:tcPr>
          <w:p w:rsidR="00F301F6" w:rsidRPr="00210DE8" w:rsidRDefault="00F301F6" w:rsidP="00ED7CA9">
            <w:pPr>
              <w:spacing w:after="0" w:line="240" w:lineRule="auto"/>
              <w:jc w:val="center"/>
              <w:rPr>
                <w:rFonts w:ascii="Microsoft Sans Serif" w:eastAsia="Times New Roman" w:hAnsi="Microsoft Sans Serif" w:cs="Microsoft Sans Serif"/>
                <w:sz w:val="18"/>
                <w:szCs w:val="18"/>
                <w:lang w:eastAsia="en-GB"/>
              </w:rPr>
            </w:pPr>
            <w:r w:rsidRPr="00210DE8">
              <w:rPr>
                <w:rFonts w:ascii="Microsoft Sans Serif" w:eastAsia="Times New Roman" w:hAnsi="Microsoft Sans Serif" w:cs="Microsoft Sans Serif"/>
                <w:sz w:val="18"/>
                <w:szCs w:val="18"/>
                <w:lang w:eastAsia="en-GB"/>
              </w:rPr>
              <w:t>21</w:t>
            </w:r>
          </w:p>
        </w:tc>
      </w:tr>
      <w:tr w:rsidR="00F301F6" w:rsidRPr="00210DE8" w:rsidTr="00ED7CA9">
        <w:trPr>
          <w:trHeight w:val="257"/>
        </w:trPr>
        <w:tc>
          <w:tcPr>
            <w:tcW w:w="4367" w:type="dxa"/>
            <w:shd w:val="clear" w:color="000000" w:fill="FFFFFF" w:themeFill="background1"/>
            <w:vAlign w:val="bottom"/>
            <w:hideMark/>
          </w:tcPr>
          <w:p w:rsidR="00F301F6" w:rsidRPr="00210DE8" w:rsidRDefault="00F301F6" w:rsidP="00ED7CA9">
            <w:pPr>
              <w:spacing w:after="0" w:line="240" w:lineRule="auto"/>
              <w:rPr>
                <w:rFonts w:ascii="Microsoft Sans Serif" w:eastAsia="Times New Roman" w:hAnsi="Microsoft Sans Serif" w:cs="Microsoft Sans Serif"/>
                <w:sz w:val="18"/>
                <w:szCs w:val="18"/>
                <w:lang w:eastAsia="en-GB"/>
              </w:rPr>
            </w:pPr>
            <w:r w:rsidRPr="00210DE8">
              <w:rPr>
                <w:rFonts w:ascii="Microsoft Sans Serif" w:eastAsia="Times New Roman" w:hAnsi="Microsoft Sans Serif" w:cs="Microsoft Sans Serif"/>
                <w:sz w:val="18"/>
                <w:szCs w:val="18"/>
                <w:lang w:eastAsia="en-GB"/>
              </w:rPr>
              <w:t>Not understanding the questions</w:t>
            </w:r>
          </w:p>
        </w:tc>
        <w:tc>
          <w:tcPr>
            <w:tcW w:w="2100" w:type="dxa"/>
            <w:shd w:val="clear" w:color="auto" w:fill="auto"/>
            <w:noWrap/>
            <w:vAlign w:val="bottom"/>
            <w:hideMark/>
          </w:tcPr>
          <w:p w:rsidR="00F301F6" w:rsidRPr="00210DE8" w:rsidRDefault="00F301F6" w:rsidP="00ED7CA9">
            <w:pPr>
              <w:spacing w:after="0" w:line="240" w:lineRule="auto"/>
              <w:jc w:val="center"/>
              <w:rPr>
                <w:rFonts w:ascii="Microsoft Sans Serif" w:eastAsia="Times New Roman" w:hAnsi="Microsoft Sans Serif" w:cs="Microsoft Sans Serif"/>
                <w:sz w:val="18"/>
                <w:szCs w:val="18"/>
                <w:lang w:eastAsia="en-GB"/>
              </w:rPr>
            </w:pPr>
            <w:r w:rsidRPr="00210DE8">
              <w:rPr>
                <w:rFonts w:ascii="Microsoft Sans Serif" w:eastAsia="Times New Roman" w:hAnsi="Microsoft Sans Serif" w:cs="Microsoft Sans Serif"/>
                <w:sz w:val="18"/>
                <w:szCs w:val="18"/>
                <w:lang w:eastAsia="en-GB"/>
              </w:rPr>
              <w:t>55</w:t>
            </w:r>
          </w:p>
        </w:tc>
        <w:tc>
          <w:tcPr>
            <w:tcW w:w="2155" w:type="dxa"/>
            <w:shd w:val="clear" w:color="auto" w:fill="auto"/>
            <w:noWrap/>
            <w:vAlign w:val="bottom"/>
            <w:hideMark/>
          </w:tcPr>
          <w:p w:rsidR="00F301F6" w:rsidRPr="00210DE8" w:rsidRDefault="00F301F6" w:rsidP="00ED7CA9">
            <w:pPr>
              <w:spacing w:after="0" w:line="240" w:lineRule="auto"/>
              <w:jc w:val="center"/>
              <w:rPr>
                <w:rFonts w:ascii="Microsoft Sans Serif" w:eastAsia="Times New Roman" w:hAnsi="Microsoft Sans Serif" w:cs="Microsoft Sans Serif"/>
                <w:sz w:val="18"/>
                <w:szCs w:val="18"/>
                <w:lang w:eastAsia="en-GB"/>
              </w:rPr>
            </w:pPr>
            <w:r w:rsidRPr="00210DE8">
              <w:rPr>
                <w:rFonts w:ascii="Microsoft Sans Serif" w:eastAsia="Times New Roman" w:hAnsi="Microsoft Sans Serif" w:cs="Microsoft Sans Serif"/>
                <w:sz w:val="18"/>
                <w:szCs w:val="18"/>
                <w:lang w:eastAsia="en-GB"/>
              </w:rPr>
              <w:t>20</w:t>
            </w:r>
          </w:p>
        </w:tc>
      </w:tr>
      <w:tr w:rsidR="00F301F6" w:rsidRPr="00210DE8" w:rsidTr="00ED7CA9">
        <w:trPr>
          <w:trHeight w:val="257"/>
        </w:trPr>
        <w:tc>
          <w:tcPr>
            <w:tcW w:w="4367" w:type="dxa"/>
            <w:shd w:val="clear" w:color="000000" w:fill="FFFFFF" w:themeFill="background1"/>
            <w:vAlign w:val="bottom"/>
            <w:hideMark/>
          </w:tcPr>
          <w:p w:rsidR="00F301F6" w:rsidRPr="00210DE8" w:rsidRDefault="00F301F6" w:rsidP="00ED7CA9">
            <w:pPr>
              <w:spacing w:after="0" w:line="240" w:lineRule="auto"/>
              <w:rPr>
                <w:rFonts w:ascii="Microsoft Sans Serif" w:eastAsia="Times New Roman" w:hAnsi="Microsoft Sans Serif" w:cs="Microsoft Sans Serif"/>
                <w:sz w:val="18"/>
                <w:szCs w:val="18"/>
                <w:lang w:eastAsia="en-GB"/>
              </w:rPr>
            </w:pPr>
            <w:r w:rsidRPr="00210DE8">
              <w:rPr>
                <w:rFonts w:ascii="Microsoft Sans Serif" w:eastAsia="Times New Roman" w:hAnsi="Microsoft Sans Serif" w:cs="Microsoft Sans Serif"/>
                <w:sz w:val="18"/>
                <w:szCs w:val="18"/>
                <w:lang w:eastAsia="en-GB"/>
              </w:rPr>
              <w:t>Asking for help</w:t>
            </w:r>
          </w:p>
        </w:tc>
        <w:tc>
          <w:tcPr>
            <w:tcW w:w="2100" w:type="dxa"/>
            <w:shd w:val="clear" w:color="auto" w:fill="auto"/>
            <w:noWrap/>
            <w:vAlign w:val="bottom"/>
            <w:hideMark/>
          </w:tcPr>
          <w:p w:rsidR="00F301F6" w:rsidRPr="00210DE8" w:rsidRDefault="00F301F6" w:rsidP="00ED7CA9">
            <w:pPr>
              <w:spacing w:after="0" w:line="240" w:lineRule="auto"/>
              <w:jc w:val="center"/>
              <w:rPr>
                <w:rFonts w:ascii="Microsoft Sans Serif" w:eastAsia="Times New Roman" w:hAnsi="Microsoft Sans Serif" w:cs="Microsoft Sans Serif"/>
                <w:sz w:val="18"/>
                <w:szCs w:val="18"/>
                <w:lang w:eastAsia="en-GB"/>
              </w:rPr>
            </w:pPr>
            <w:r w:rsidRPr="00210DE8">
              <w:rPr>
                <w:rFonts w:ascii="Microsoft Sans Serif" w:eastAsia="Times New Roman" w:hAnsi="Microsoft Sans Serif" w:cs="Microsoft Sans Serif"/>
                <w:sz w:val="18"/>
                <w:szCs w:val="18"/>
                <w:lang w:eastAsia="en-GB"/>
              </w:rPr>
              <w:t>59</w:t>
            </w:r>
          </w:p>
        </w:tc>
        <w:tc>
          <w:tcPr>
            <w:tcW w:w="2155" w:type="dxa"/>
            <w:shd w:val="clear" w:color="auto" w:fill="auto"/>
            <w:noWrap/>
            <w:vAlign w:val="bottom"/>
            <w:hideMark/>
          </w:tcPr>
          <w:p w:rsidR="00F301F6" w:rsidRPr="00210DE8" w:rsidRDefault="00F301F6" w:rsidP="00ED7CA9">
            <w:pPr>
              <w:spacing w:after="0" w:line="240" w:lineRule="auto"/>
              <w:jc w:val="center"/>
              <w:rPr>
                <w:rFonts w:ascii="Microsoft Sans Serif" w:eastAsia="Times New Roman" w:hAnsi="Microsoft Sans Serif" w:cs="Microsoft Sans Serif"/>
                <w:sz w:val="18"/>
                <w:szCs w:val="18"/>
                <w:lang w:eastAsia="en-GB"/>
              </w:rPr>
            </w:pPr>
            <w:r w:rsidRPr="00210DE8">
              <w:rPr>
                <w:rFonts w:ascii="Microsoft Sans Serif" w:eastAsia="Times New Roman" w:hAnsi="Microsoft Sans Serif" w:cs="Microsoft Sans Serif"/>
                <w:sz w:val="18"/>
                <w:szCs w:val="18"/>
                <w:lang w:eastAsia="en-GB"/>
              </w:rPr>
              <w:t>18</w:t>
            </w:r>
          </w:p>
        </w:tc>
      </w:tr>
      <w:tr w:rsidR="00F301F6" w:rsidRPr="00210DE8" w:rsidTr="00ED7CA9">
        <w:trPr>
          <w:trHeight w:val="257"/>
        </w:trPr>
        <w:tc>
          <w:tcPr>
            <w:tcW w:w="4367" w:type="dxa"/>
            <w:shd w:val="clear" w:color="000000" w:fill="FFFFFF" w:themeFill="background1"/>
            <w:vAlign w:val="bottom"/>
            <w:hideMark/>
          </w:tcPr>
          <w:p w:rsidR="00F301F6" w:rsidRPr="00210DE8" w:rsidRDefault="00F301F6" w:rsidP="00ED7CA9">
            <w:pPr>
              <w:spacing w:after="0" w:line="240" w:lineRule="auto"/>
              <w:rPr>
                <w:rFonts w:ascii="Microsoft Sans Serif" w:eastAsia="Times New Roman" w:hAnsi="Microsoft Sans Serif" w:cs="Microsoft Sans Serif"/>
                <w:sz w:val="18"/>
                <w:szCs w:val="18"/>
                <w:lang w:eastAsia="en-GB"/>
              </w:rPr>
            </w:pPr>
            <w:r w:rsidRPr="00210DE8">
              <w:rPr>
                <w:rFonts w:ascii="Microsoft Sans Serif" w:eastAsia="Times New Roman" w:hAnsi="Microsoft Sans Serif" w:cs="Microsoft Sans Serif"/>
                <w:sz w:val="18"/>
                <w:szCs w:val="18"/>
                <w:lang w:eastAsia="en-GB"/>
              </w:rPr>
              <w:t>Unable to apply the mathematics to real world situations</w:t>
            </w:r>
          </w:p>
        </w:tc>
        <w:tc>
          <w:tcPr>
            <w:tcW w:w="2100" w:type="dxa"/>
            <w:shd w:val="clear" w:color="auto" w:fill="auto"/>
            <w:noWrap/>
            <w:vAlign w:val="bottom"/>
            <w:hideMark/>
          </w:tcPr>
          <w:p w:rsidR="00F301F6" w:rsidRPr="00210DE8" w:rsidRDefault="00F301F6" w:rsidP="00ED7CA9">
            <w:pPr>
              <w:spacing w:after="0" w:line="240" w:lineRule="auto"/>
              <w:jc w:val="center"/>
              <w:rPr>
                <w:rFonts w:ascii="Microsoft Sans Serif" w:eastAsia="Times New Roman" w:hAnsi="Microsoft Sans Serif" w:cs="Microsoft Sans Serif"/>
                <w:sz w:val="18"/>
                <w:szCs w:val="18"/>
                <w:lang w:eastAsia="en-GB"/>
              </w:rPr>
            </w:pPr>
            <w:r w:rsidRPr="00210DE8">
              <w:rPr>
                <w:rFonts w:ascii="Microsoft Sans Serif" w:eastAsia="Times New Roman" w:hAnsi="Microsoft Sans Serif" w:cs="Microsoft Sans Serif"/>
                <w:sz w:val="18"/>
                <w:szCs w:val="18"/>
                <w:lang w:eastAsia="en-GB"/>
              </w:rPr>
              <w:t>57</w:t>
            </w:r>
          </w:p>
        </w:tc>
        <w:tc>
          <w:tcPr>
            <w:tcW w:w="2155" w:type="dxa"/>
            <w:shd w:val="clear" w:color="auto" w:fill="auto"/>
            <w:noWrap/>
            <w:vAlign w:val="bottom"/>
            <w:hideMark/>
          </w:tcPr>
          <w:p w:rsidR="00F301F6" w:rsidRPr="00210DE8" w:rsidRDefault="00F301F6" w:rsidP="00ED7CA9">
            <w:pPr>
              <w:spacing w:after="0" w:line="240" w:lineRule="auto"/>
              <w:jc w:val="center"/>
              <w:rPr>
                <w:rFonts w:ascii="Microsoft Sans Serif" w:eastAsia="Times New Roman" w:hAnsi="Microsoft Sans Serif" w:cs="Microsoft Sans Serif"/>
                <w:sz w:val="18"/>
                <w:szCs w:val="18"/>
                <w:lang w:eastAsia="en-GB"/>
              </w:rPr>
            </w:pPr>
            <w:r w:rsidRPr="00210DE8">
              <w:rPr>
                <w:rFonts w:ascii="Microsoft Sans Serif" w:eastAsia="Times New Roman" w:hAnsi="Microsoft Sans Serif" w:cs="Microsoft Sans Serif"/>
                <w:sz w:val="18"/>
                <w:szCs w:val="18"/>
                <w:lang w:eastAsia="en-GB"/>
              </w:rPr>
              <w:t>15</w:t>
            </w:r>
          </w:p>
        </w:tc>
      </w:tr>
    </w:tbl>
    <w:p w:rsidR="00F301F6" w:rsidRDefault="00F301F6" w:rsidP="00F301F6">
      <w:pPr>
        <w:rPr>
          <w:b/>
        </w:rPr>
      </w:pPr>
    </w:p>
    <w:p w:rsidR="00F301F6" w:rsidRDefault="00F301F6" w:rsidP="00F301F6">
      <w:pPr>
        <w:rPr>
          <w:b/>
        </w:rPr>
      </w:pPr>
      <w:r>
        <w:rPr>
          <w:b/>
        </w:rPr>
        <w:t>Individually analysed we find:</w:t>
      </w:r>
      <w:r w:rsidR="0066480F">
        <w:rPr>
          <w:b/>
        </w:rPr>
        <w:t xml:space="preserve"> </w:t>
      </w:r>
    </w:p>
    <w:tbl>
      <w:tblPr>
        <w:tblW w:w="8381"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4"/>
        <w:gridCol w:w="971"/>
        <w:gridCol w:w="971"/>
        <w:gridCol w:w="971"/>
        <w:gridCol w:w="971"/>
        <w:gridCol w:w="971"/>
        <w:gridCol w:w="971"/>
        <w:gridCol w:w="682"/>
        <w:gridCol w:w="709"/>
      </w:tblGrid>
      <w:tr w:rsidR="00F301F6" w:rsidRPr="00210DE8" w:rsidTr="00210DE8">
        <w:trPr>
          <w:trHeight w:val="5193"/>
        </w:trPr>
        <w:tc>
          <w:tcPr>
            <w:tcW w:w="1164" w:type="dxa"/>
            <w:shd w:val="clear" w:color="auto" w:fill="auto"/>
            <w:noWrap/>
            <w:vAlign w:val="center"/>
            <w:hideMark/>
          </w:tcPr>
          <w:p w:rsidR="00F301F6" w:rsidRPr="00210DE8" w:rsidRDefault="00F301F6" w:rsidP="00ED7CA9">
            <w:pPr>
              <w:spacing w:after="0" w:line="240" w:lineRule="auto"/>
              <w:rPr>
                <w:rFonts w:ascii="Calibri" w:eastAsia="Times New Roman" w:hAnsi="Calibri" w:cs="Calibri"/>
                <w:color w:val="000000"/>
                <w:sz w:val="18"/>
                <w:szCs w:val="18"/>
                <w:lang w:eastAsia="en-GB"/>
              </w:rPr>
            </w:pPr>
          </w:p>
        </w:tc>
        <w:tc>
          <w:tcPr>
            <w:tcW w:w="971" w:type="dxa"/>
            <w:shd w:val="clear" w:color="auto" w:fill="auto"/>
            <w:noWrap/>
            <w:textDirection w:val="btLr"/>
            <w:vAlign w:val="center"/>
            <w:hideMark/>
          </w:tcPr>
          <w:p w:rsidR="00F301F6" w:rsidRPr="00210DE8" w:rsidRDefault="00F301F6" w:rsidP="00ED7CA9">
            <w:pPr>
              <w:spacing w:after="0" w:line="240" w:lineRule="auto"/>
              <w:rPr>
                <w:rFonts w:ascii="Tahoma" w:eastAsia="Times New Roman" w:hAnsi="Tahoma" w:cs="Tahoma"/>
                <w:sz w:val="18"/>
                <w:szCs w:val="18"/>
                <w:lang w:eastAsia="en-GB"/>
              </w:rPr>
            </w:pPr>
            <w:r w:rsidRPr="00210DE8">
              <w:rPr>
                <w:rFonts w:ascii="Tahoma" w:eastAsia="Times New Roman" w:hAnsi="Tahoma" w:cs="Tahoma"/>
                <w:sz w:val="18"/>
                <w:szCs w:val="18"/>
                <w:lang w:eastAsia="en-GB"/>
              </w:rPr>
              <w:t>Maths difficulties: Remembering formulae</w:t>
            </w:r>
          </w:p>
        </w:tc>
        <w:tc>
          <w:tcPr>
            <w:tcW w:w="971" w:type="dxa"/>
            <w:shd w:val="clear" w:color="auto" w:fill="auto"/>
            <w:noWrap/>
            <w:textDirection w:val="btLr"/>
            <w:vAlign w:val="center"/>
            <w:hideMark/>
          </w:tcPr>
          <w:p w:rsidR="00F301F6" w:rsidRPr="00210DE8" w:rsidRDefault="00F301F6" w:rsidP="00ED7CA9">
            <w:pPr>
              <w:spacing w:after="0" w:line="240" w:lineRule="auto"/>
              <w:rPr>
                <w:rFonts w:ascii="Tahoma" w:eastAsia="Times New Roman" w:hAnsi="Tahoma" w:cs="Tahoma"/>
                <w:sz w:val="18"/>
                <w:szCs w:val="18"/>
                <w:lang w:eastAsia="en-GB"/>
              </w:rPr>
            </w:pPr>
            <w:r w:rsidRPr="00210DE8">
              <w:rPr>
                <w:rFonts w:ascii="Tahoma" w:eastAsia="Times New Roman" w:hAnsi="Tahoma" w:cs="Tahoma"/>
                <w:sz w:val="18"/>
                <w:szCs w:val="18"/>
                <w:lang w:eastAsia="en-GB"/>
              </w:rPr>
              <w:t>Maths difficulties: Not understanding the questions</w:t>
            </w:r>
          </w:p>
        </w:tc>
        <w:tc>
          <w:tcPr>
            <w:tcW w:w="971" w:type="dxa"/>
            <w:shd w:val="clear" w:color="auto" w:fill="auto"/>
            <w:noWrap/>
            <w:textDirection w:val="btLr"/>
            <w:vAlign w:val="center"/>
            <w:hideMark/>
          </w:tcPr>
          <w:p w:rsidR="00F301F6" w:rsidRPr="00210DE8" w:rsidRDefault="00F301F6" w:rsidP="00ED7CA9">
            <w:pPr>
              <w:spacing w:after="0" w:line="240" w:lineRule="auto"/>
              <w:rPr>
                <w:rFonts w:ascii="Tahoma" w:eastAsia="Times New Roman" w:hAnsi="Tahoma" w:cs="Tahoma"/>
                <w:sz w:val="18"/>
                <w:szCs w:val="18"/>
                <w:lang w:eastAsia="en-GB"/>
              </w:rPr>
            </w:pPr>
            <w:r w:rsidRPr="00210DE8">
              <w:rPr>
                <w:rFonts w:ascii="Tahoma" w:eastAsia="Times New Roman" w:hAnsi="Tahoma" w:cs="Tahoma"/>
                <w:sz w:val="18"/>
                <w:szCs w:val="18"/>
                <w:lang w:eastAsia="en-GB"/>
              </w:rPr>
              <w:t>Maths difficulties: Asking for help</w:t>
            </w:r>
          </w:p>
        </w:tc>
        <w:tc>
          <w:tcPr>
            <w:tcW w:w="971" w:type="dxa"/>
            <w:shd w:val="clear" w:color="auto" w:fill="auto"/>
            <w:noWrap/>
            <w:textDirection w:val="btLr"/>
            <w:vAlign w:val="center"/>
            <w:hideMark/>
          </w:tcPr>
          <w:p w:rsidR="00F301F6" w:rsidRPr="00210DE8" w:rsidRDefault="00F301F6" w:rsidP="00ED7CA9">
            <w:pPr>
              <w:spacing w:after="0" w:line="240" w:lineRule="auto"/>
              <w:rPr>
                <w:rFonts w:ascii="Tahoma" w:eastAsia="Times New Roman" w:hAnsi="Tahoma" w:cs="Tahoma"/>
                <w:sz w:val="18"/>
                <w:szCs w:val="18"/>
                <w:lang w:eastAsia="en-GB"/>
              </w:rPr>
            </w:pPr>
            <w:r w:rsidRPr="00210DE8">
              <w:rPr>
                <w:rFonts w:ascii="Tahoma" w:eastAsia="Times New Roman" w:hAnsi="Tahoma" w:cs="Tahoma"/>
                <w:sz w:val="18"/>
                <w:szCs w:val="18"/>
                <w:lang w:eastAsia="en-GB"/>
              </w:rPr>
              <w:t>Maths difficulties: Maintaining interest and motivation for the subject</w:t>
            </w:r>
          </w:p>
        </w:tc>
        <w:tc>
          <w:tcPr>
            <w:tcW w:w="971" w:type="dxa"/>
            <w:shd w:val="clear" w:color="auto" w:fill="auto"/>
            <w:noWrap/>
            <w:textDirection w:val="btLr"/>
            <w:vAlign w:val="center"/>
            <w:hideMark/>
          </w:tcPr>
          <w:p w:rsidR="00F301F6" w:rsidRPr="00210DE8" w:rsidRDefault="00F301F6" w:rsidP="00ED7CA9">
            <w:pPr>
              <w:spacing w:after="0" w:line="240" w:lineRule="auto"/>
              <w:rPr>
                <w:rFonts w:ascii="Tahoma" w:eastAsia="Times New Roman" w:hAnsi="Tahoma" w:cs="Tahoma"/>
                <w:sz w:val="18"/>
                <w:szCs w:val="18"/>
                <w:lang w:eastAsia="en-GB"/>
              </w:rPr>
            </w:pPr>
            <w:r w:rsidRPr="00210DE8">
              <w:rPr>
                <w:rFonts w:ascii="Tahoma" w:eastAsia="Times New Roman" w:hAnsi="Tahoma" w:cs="Tahoma"/>
                <w:sz w:val="18"/>
                <w:szCs w:val="18"/>
                <w:lang w:eastAsia="en-GB"/>
              </w:rPr>
              <w:t>Maths difficulties: Staying calm and in control</w:t>
            </w:r>
          </w:p>
          <w:p w:rsidR="00F301F6" w:rsidRPr="00210DE8" w:rsidRDefault="00F301F6" w:rsidP="00ED7CA9">
            <w:pPr>
              <w:spacing w:after="0" w:line="240" w:lineRule="auto"/>
              <w:rPr>
                <w:rFonts w:ascii="Tahoma" w:eastAsia="Times New Roman" w:hAnsi="Tahoma" w:cs="Tahoma"/>
                <w:sz w:val="18"/>
                <w:szCs w:val="18"/>
                <w:lang w:eastAsia="en-GB"/>
              </w:rPr>
            </w:pPr>
          </w:p>
        </w:tc>
        <w:tc>
          <w:tcPr>
            <w:tcW w:w="971" w:type="dxa"/>
            <w:shd w:val="clear" w:color="auto" w:fill="auto"/>
            <w:noWrap/>
            <w:textDirection w:val="btLr"/>
            <w:vAlign w:val="center"/>
            <w:hideMark/>
          </w:tcPr>
          <w:p w:rsidR="00F301F6" w:rsidRPr="00210DE8" w:rsidRDefault="00F301F6" w:rsidP="00ED7CA9">
            <w:pPr>
              <w:spacing w:after="0" w:line="240" w:lineRule="auto"/>
              <w:rPr>
                <w:rFonts w:ascii="Tahoma" w:eastAsia="Times New Roman" w:hAnsi="Tahoma" w:cs="Tahoma"/>
                <w:sz w:val="18"/>
                <w:szCs w:val="18"/>
                <w:lang w:eastAsia="en-GB"/>
              </w:rPr>
            </w:pPr>
            <w:r w:rsidRPr="00210DE8">
              <w:rPr>
                <w:rFonts w:ascii="Tahoma" w:eastAsia="Times New Roman" w:hAnsi="Tahoma" w:cs="Tahoma"/>
                <w:sz w:val="18"/>
                <w:szCs w:val="18"/>
                <w:lang w:eastAsia="en-GB"/>
              </w:rPr>
              <w:t>Maths difficulties: Taking the time to read the question properly and check my answer</w:t>
            </w:r>
          </w:p>
        </w:tc>
        <w:tc>
          <w:tcPr>
            <w:tcW w:w="682" w:type="dxa"/>
            <w:shd w:val="clear" w:color="auto" w:fill="auto"/>
            <w:noWrap/>
            <w:textDirection w:val="btLr"/>
            <w:vAlign w:val="center"/>
            <w:hideMark/>
          </w:tcPr>
          <w:p w:rsidR="00F301F6" w:rsidRPr="00210DE8" w:rsidRDefault="00F301F6" w:rsidP="00ED7CA9">
            <w:pPr>
              <w:spacing w:after="0" w:line="240" w:lineRule="auto"/>
              <w:rPr>
                <w:rFonts w:ascii="Tahoma" w:eastAsia="Times New Roman" w:hAnsi="Tahoma" w:cs="Tahoma"/>
                <w:sz w:val="18"/>
                <w:szCs w:val="18"/>
                <w:lang w:eastAsia="en-GB"/>
              </w:rPr>
            </w:pPr>
            <w:r w:rsidRPr="00210DE8">
              <w:rPr>
                <w:rFonts w:ascii="Tahoma" w:eastAsia="Times New Roman" w:hAnsi="Tahoma" w:cs="Tahoma"/>
                <w:sz w:val="18"/>
                <w:szCs w:val="18"/>
                <w:lang w:eastAsia="en-GB"/>
              </w:rPr>
              <w:t>Maths difficulties: Getting stuck on a question</w:t>
            </w:r>
          </w:p>
        </w:tc>
        <w:tc>
          <w:tcPr>
            <w:tcW w:w="709" w:type="dxa"/>
            <w:shd w:val="clear" w:color="auto" w:fill="auto"/>
            <w:noWrap/>
            <w:textDirection w:val="btLr"/>
            <w:vAlign w:val="center"/>
            <w:hideMark/>
          </w:tcPr>
          <w:p w:rsidR="00F301F6" w:rsidRPr="00210DE8" w:rsidRDefault="00F301F6" w:rsidP="00ED7CA9">
            <w:pPr>
              <w:spacing w:after="0" w:line="240" w:lineRule="auto"/>
              <w:rPr>
                <w:rFonts w:ascii="Tahoma" w:eastAsia="Times New Roman" w:hAnsi="Tahoma" w:cs="Tahoma"/>
                <w:sz w:val="18"/>
                <w:szCs w:val="18"/>
                <w:lang w:eastAsia="en-GB"/>
              </w:rPr>
            </w:pPr>
            <w:r w:rsidRPr="00210DE8">
              <w:rPr>
                <w:rFonts w:ascii="Tahoma" w:eastAsia="Times New Roman" w:hAnsi="Tahoma" w:cs="Tahoma"/>
                <w:sz w:val="18"/>
                <w:szCs w:val="18"/>
                <w:lang w:eastAsia="en-GB"/>
              </w:rPr>
              <w:t>Maths difficulties: Unable to apply the mathematics to real world situations</w:t>
            </w:r>
          </w:p>
        </w:tc>
      </w:tr>
      <w:tr w:rsidR="00F301F6" w:rsidRPr="00210DE8" w:rsidTr="00210DE8">
        <w:trPr>
          <w:trHeight w:val="486"/>
        </w:trPr>
        <w:tc>
          <w:tcPr>
            <w:tcW w:w="1164" w:type="dxa"/>
            <w:shd w:val="clear" w:color="auto" w:fill="auto"/>
            <w:noWrap/>
            <w:vAlign w:val="bottom"/>
            <w:hideMark/>
          </w:tcPr>
          <w:p w:rsidR="00F301F6" w:rsidRPr="00210DE8" w:rsidRDefault="00F301F6" w:rsidP="00ED7CA9">
            <w:pPr>
              <w:spacing w:after="0" w:line="240" w:lineRule="auto"/>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ENG</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2.3</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2.3</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2.1</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2.4</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2.1</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2.7</w:t>
            </w:r>
          </w:p>
        </w:tc>
        <w:tc>
          <w:tcPr>
            <w:tcW w:w="682"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3.0</w:t>
            </w:r>
          </w:p>
        </w:tc>
        <w:tc>
          <w:tcPr>
            <w:tcW w:w="709"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2.1</w:t>
            </w:r>
          </w:p>
        </w:tc>
      </w:tr>
      <w:tr w:rsidR="00F301F6" w:rsidRPr="00210DE8" w:rsidTr="00210DE8">
        <w:trPr>
          <w:trHeight w:val="486"/>
        </w:trPr>
        <w:tc>
          <w:tcPr>
            <w:tcW w:w="1164" w:type="dxa"/>
            <w:shd w:val="clear" w:color="auto" w:fill="auto"/>
            <w:noWrap/>
            <w:vAlign w:val="bottom"/>
            <w:hideMark/>
          </w:tcPr>
          <w:p w:rsidR="00F301F6" w:rsidRPr="00210DE8" w:rsidRDefault="00F301F6" w:rsidP="00ED7CA9">
            <w:pPr>
              <w:spacing w:after="0" w:line="240" w:lineRule="auto"/>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CS</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2.4</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2.6</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2.1</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2.5</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2.5</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3.0</w:t>
            </w:r>
          </w:p>
        </w:tc>
        <w:tc>
          <w:tcPr>
            <w:tcW w:w="682"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3.5</w:t>
            </w:r>
          </w:p>
        </w:tc>
        <w:tc>
          <w:tcPr>
            <w:tcW w:w="709"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2.3</w:t>
            </w:r>
          </w:p>
        </w:tc>
      </w:tr>
      <w:tr w:rsidR="00F301F6" w:rsidRPr="00210DE8" w:rsidTr="00210DE8">
        <w:trPr>
          <w:trHeight w:val="486"/>
        </w:trPr>
        <w:tc>
          <w:tcPr>
            <w:tcW w:w="1164" w:type="dxa"/>
            <w:shd w:val="clear" w:color="auto" w:fill="auto"/>
            <w:noWrap/>
            <w:vAlign w:val="bottom"/>
            <w:hideMark/>
          </w:tcPr>
          <w:p w:rsidR="00F301F6" w:rsidRPr="00210DE8" w:rsidRDefault="00F301F6" w:rsidP="00ED7CA9">
            <w:pPr>
              <w:spacing w:after="0" w:line="240" w:lineRule="auto"/>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MATHS</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2.3</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2.1</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2.1</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2.0</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2.1</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2.4</w:t>
            </w:r>
          </w:p>
        </w:tc>
        <w:tc>
          <w:tcPr>
            <w:tcW w:w="682"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3.0</w:t>
            </w:r>
          </w:p>
        </w:tc>
        <w:tc>
          <w:tcPr>
            <w:tcW w:w="709"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2.1</w:t>
            </w:r>
          </w:p>
        </w:tc>
      </w:tr>
      <w:tr w:rsidR="00F301F6" w:rsidRPr="00210DE8" w:rsidTr="00210DE8">
        <w:trPr>
          <w:trHeight w:val="486"/>
        </w:trPr>
        <w:tc>
          <w:tcPr>
            <w:tcW w:w="1164" w:type="dxa"/>
            <w:shd w:val="clear" w:color="auto" w:fill="auto"/>
            <w:noWrap/>
            <w:vAlign w:val="bottom"/>
            <w:hideMark/>
          </w:tcPr>
          <w:p w:rsidR="00F301F6" w:rsidRPr="00210DE8" w:rsidRDefault="00F301F6" w:rsidP="00ED7CA9">
            <w:pPr>
              <w:spacing w:after="0" w:line="240" w:lineRule="auto"/>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NST</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2.6</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2.3</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2.0</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2.2</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2.4</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2.6</w:t>
            </w:r>
          </w:p>
        </w:tc>
        <w:tc>
          <w:tcPr>
            <w:tcW w:w="682"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3.2</w:t>
            </w:r>
          </w:p>
        </w:tc>
        <w:tc>
          <w:tcPr>
            <w:tcW w:w="709"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2.1</w:t>
            </w:r>
          </w:p>
        </w:tc>
      </w:tr>
      <w:tr w:rsidR="00F301F6" w:rsidRPr="00210DE8" w:rsidTr="00210DE8">
        <w:trPr>
          <w:trHeight w:val="486"/>
        </w:trPr>
        <w:tc>
          <w:tcPr>
            <w:tcW w:w="1164" w:type="dxa"/>
            <w:shd w:val="clear" w:color="auto" w:fill="auto"/>
            <w:noWrap/>
            <w:vAlign w:val="bottom"/>
            <w:hideMark/>
          </w:tcPr>
          <w:p w:rsidR="00F301F6" w:rsidRPr="00210DE8" w:rsidRDefault="00F301F6" w:rsidP="00ED7CA9">
            <w:pPr>
              <w:spacing w:after="0" w:line="240" w:lineRule="auto"/>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OVERSEAS</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2.9</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2.4</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2.2</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2.4</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2.5</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2.7</w:t>
            </w:r>
          </w:p>
        </w:tc>
        <w:tc>
          <w:tcPr>
            <w:tcW w:w="682"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3.4</w:t>
            </w:r>
          </w:p>
        </w:tc>
        <w:tc>
          <w:tcPr>
            <w:tcW w:w="709"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2.4</w:t>
            </w:r>
          </w:p>
        </w:tc>
      </w:tr>
      <w:tr w:rsidR="00F301F6" w:rsidRPr="00210DE8" w:rsidTr="00210DE8">
        <w:trPr>
          <w:trHeight w:val="486"/>
        </w:trPr>
        <w:tc>
          <w:tcPr>
            <w:tcW w:w="1164" w:type="dxa"/>
            <w:shd w:val="clear" w:color="auto" w:fill="auto"/>
            <w:noWrap/>
            <w:vAlign w:val="bottom"/>
            <w:hideMark/>
          </w:tcPr>
          <w:p w:rsidR="00F301F6" w:rsidRPr="00210DE8" w:rsidRDefault="00F301F6" w:rsidP="00ED7CA9">
            <w:pPr>
              <w:spacing w:after="0" w:line="240" w:lineRule="auto"/>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INDEPT</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2.9</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2.4</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2.4</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2.6</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2.4</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3.2</w:t>
            </w:r>
          </w:p>
        </w:tc>
        <w:tc>
          <w:tcPr>
            <w:tcW w:w="682"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3.4</w:t>
            </w:r>
          </w:p>
        </w:tc>
        <w:tc>
          <w:tcPr>
            <w:tcW w:w="709"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2.4</w:t>
            </w:r>
          </w:p>
        </w:tc>
      </w:tr>
      <w:tr w:rsidR="00F301F6" w:rsidRPr="00210DE8" w:rsidTr="00210DE8">
        <w:trPr>
          <w:trHeight w:val="486"/>
        </w:trPr>
        <w:tc>
          <w:tcPr>
            <w:tcW w:w="1164" w:type="dxa"/>
            <w:shd w:val="clear" w:color="auto" w:fill="auto"/>
            <w:noWrap/>
            <w:vAlign w:val="bottom"/>
            <w:hideMark/>
          </w:tcPr>
          <w:p w:rsidR="00F301F6" w:rsidRPr="00210DE8" w:rsidRDefault="00F301F6" w:rsidP="00ED7CA9">
            <w:pPr>
              <w:spacing w:after="0" w:line="240" w:lineRule="auto"/>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COMP</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2.5</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2.6</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2.3</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2.5</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2.6</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3.0</w:t>
            </w:r>
          </w:p>
        </w:tc>
        <w:tc>
          <w:tcPr>
            <w:tcW w:w="682"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3.6</w:t>
            </w:r>
          </w:p>
        </w:tc>
        <w:tc>
          <w:tcPr>
            <w:tcW w:w="709"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2.4</w:t>
            </w:r>
          </w:p>
        </w:tc>
      </w:tr>
      <w:tr w:rsidR="00F301F6" w:rsidRPr="00210DE8" w:rsidTr="00210DE8">
        <w:trPr>
          <w:trHeight w:val="486"/>
        </w:trPr>
        <w:tc>
          <w:tcPr>
            <w:tcW w:w="1164" w:type="dxa"/>
            <w:shd w:val="clear" w:color="auto" w:fill="auto"/>
            <w:noWrap/>
            <w:vAlign w:val="bottom"/>
            <w:hideMark/>
          </w:tcPr>
          <w:p w:rsidR="00F301F6" w:rsidRPr="00210DE8" w:rsidRDefault="00F301F6" w:rsidP="00ED7CA9">
            <w:pPr>
              <w:spacing w:after="0" w:line="240" w:lineRule="auto"/>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MALE</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2.7</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2.4</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2.3</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2.5</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2.4</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2.9</w:t>
            </w:r>
          </w:p>
        </w:tc>
        <w:tc>
          <w:tcPr>
            <w:tcW w:w="682"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3.5</w:t>
            </w:r>
          </w:p>
        </w:tc>
        <w:tc>
          <w:tcPr>
            <w:tcW w:w="709"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2.3</w:t>
            </w:r>
          </w:p>
        </w:tc>
      </w:tr>
      <w:tr w:rsidR="00F301F6" w:rsidRPr="00210DE8" w:rsidTr="00210DE8">
        <w:trPr>
          <w:trHeight w:val="486"/>
        </w:trPr>
        <w:tc>
          <w:tcPr>
            <w:tcW w:w="1164" w:type="dxa"/>
            <w:shd w:val="clear" w:color="auto" w:fill="auto"/>
            <w:noWrap/>
            <w:vAlign w:val="bottom"/>
            <w:hideMark/>
          </w:tcPr>
          <w:p w:rsidR="00F301F6" w:rsidRPr="00210DE8" w:rsidRDefault="00F301F6" w:rsidP="00ED7CA9">
            <w:pPr>
              <w:spacing w:after="0" w:line="240" w:lineRule="auto"/>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FEMALE</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2.6</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2.8</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2.4</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2.6</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2.6</w:t>
            </w:r>
          </w:p>
        </w:tc>
        <w:tc>
          <w:tcPr>
            <w:tcW w:w="971"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2.9</w:t>
            </w:r>
          </w:p>
        </w:tc>
        <w:tc>
          <w:tcPr>
            <w:tcW w:w="682"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3.6</w:t>
            </w:r>
          </w:p>
        </w:tc>
        <w:tc>
          <w:tcPr>
            <w:tcW w:w="709" w:type="dxa"/>
            <w:shd w:val="clear" w:color="auto" w:fill="auto"/>
            <w:noWrap/>
            <w:vAlign w:val="bottom"/>
            <w:hideMark/>
          </w:tcPr>
          <w:p w:rsidR="00F301F6" w:rsidRPr="00210DE8" w:rsidRDefault="00F301F6"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2.6</w:t>
            </w:r>
          </w:p>
        </w:tc>
      </w:tr>
    </w:tbl>
    <w:p w:rsidR="00F301F6" w:rsidRDefault="00F301F6" w:rsidP="00F301F6">
      <w:pPr>
        <w:rPr>
          <w:b/>
        </w:rPr>
      </w:pPr>
    </w:p>
    <w:p w:rsidR="00F301F6" w:rsidRPr="005B3EEC" w:rsidRDefault="00F301F6" w:rsidP="00F301F6">
      <w:pPr>
        <w:pBdr>
          <w:top w:val="single" w:sz="4" w:space="1" w:color="auto"/>
          <w:left w:val="single" w:sz="4" w:space="4" w:color="auto"/>
          <w:bottom w:val="single" w:sz="4" w:space="1" w:color="auto"/>
          <w:right w:val="single" w:sz="4" w:space="1" w:color="auto"/>
        </w:pBdr>
      </w:pPr>
      <w:r>
        <w:rPr>
          <w:b/>
        </w:rPr>
        <w:t xml:space="preserve">Conclusion: </w:t>
      </w:r>
      <w:r>
        <w:t xml:space="preserve">Biggest problem areas for </w:t>
      </w:r>
      <w:r w:rsidR="002F489D">
        <w:t>respondents</w:t>
      </w:r>
      <w:r>
        <w:t xml:space="preserve"> were getting stuck, not reading the question or checking the answer and not remembering formulae.</w:t>
      </w:r>
    </w:p>
    <w:p w:rsidR="007A1F45" w:rsidRDefault="007A1F45" w:rsidP="00DC3057">
      <w:pPr>
        <w:rPr>
          <w:noProof/>
          <w:lang w:eastAsia="en-GB"/>
        </w:rPr>
      </w:pPr>
    </w:p>
    <w:p w:rsidR="007A1F45" w:rsidRDefault="00F134FC" w:rsidP="007A1F45">
      <w:pPr>
        <w:pStyle w:val="Heading3"/>
        <w:rPr>
          <w:noProof/>
          <w:lang w:eastAsia="en-GB"/>
        </w:rPr>
      </w:pPr>
      <w:bookmarkStart w:id="95" w:name="_Toc289954027"/>
      <w:bookmarkStart w:id="96" w:name="_Toc328556943"/>
      <w:r>
        <w:rPr>
          <w:noProof/>
          <w:lang w:eastAsia="en-GB"/>
        </w:rPr>
        <w:lastRenderedPageBreak/>
        <w:t xml:space="preserve">Important aspects of </w:t>
      </w:r>
      <w:r w:rsidR="007A1F45">
        <w:rPr>
          <w:noProof/>
          <w:lang w:eastAsia="en-GB"/>
        </w:rPr>
        <w:t xml:space="preserve"> mathematics question</w:t>
      </w:r>
      <w:r>
        <w:rPr>
          <w:noProof/>
          <w:lang w:eastAsia="en-GB"/>
        </w:rPr>
        <w:t>s</w:t>
      </w:r>
      <w:bookmarkEnd w:id="95"/>
      <w:bookmarkEnd w:id="96"/>
    </w:p>
    <w:p w:rsidR="00B509FC" w:rsidRDefault="00DC3057" w:rsidP="00C01B39">
      <w:pPr>
        <w:pStyle w:val="Heading3"/>
      </w:pPr>
      <w:r w:rsidRPr="00470D78">
        <w:rPr>
          <w:noProof/>
          <w:lang w:eastAsia="en-GB"/>
        </w:rPr>
        <w:drawing>
          <wp:inline distT="0" distB="0" distL="0" distR="0">
            <wp:extent cx="5410200" cy="3333750"/>
            <wp:effectExtent l="19050" t="0" r="0" b="0"/>
            <wp:docPr id="13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9" cstate="print"/>
                    <a:srcRect/>
                    <a:stretch>
                      <a:fillRect/>
                    </a:stretch>
                  </pic:blipFill>
                  <pic:spPr bwMode="auto">
                    <a:xfrm>
                      <a:off x="0" y="0"/>
                      <a:ext cx="5410200" cy="3333750"/>
                    </a:xfrm>
                    <a:prstGeom prst="rect">
                      <a:avLst/>
                    </a:prstGeom>
                    <a:noFill/>
                    <a:ln w="9525">
                      <a:noFill/>
                      <a:miter lim="800000"/>
                      <a:headEnd/>
                      <a:tailEnd/>
                    </a:ln>
                  </pic:spPr>
                </pic:pic>
              </a:graphicData>
            </a:graphic>
          </wp:inline>
        </w:drawing>
      </w:r>
      <w:bookmarkStart w:id="97" w:name="_Toc285275494"/>
      <w:r w:rsidR="00B509FC" w:rsidRPr="00B509FC">
        <w:t xml:space="preserve"> </w:t>
      </w:r>
      <w:bookmarkStart w:id="98" w:name="_Toc289954028"/>
      <w:bookmarkStart w:id="99" w:name="_Toc328556944"/>
      <w:r w:rsidR="00B509FC">
        <w:t>I</w:t>
      </w:r>
      <w:r w:rsidR="00B509FC" w:rsidRPr="00804F87">
        <w:t>m</w:t>
      </w:r>
      <w:r w:rsidR="00B509FC">
        <w:t>portant features of  a maths question</w:t>
      </w:r>
      <w:bookmarkEnd w:id="97"/>
      <w:bookmarkEnd w:id="98"/>
      <w:bookmarkEnd w:id="99"/>
    </w:p>
    <w:p w:rsidR="00C01B39" w:rsidRPr="00C01B39" w:rsidRDefault="00C01B39" w:rsidP="00C01B39"/>
    <w:p w:rsidR="00B509FC" w:rsidRDefault="00B509FC" w:rsidP="00B509FC">
      <w:pPr>
        <w:rPr>
          <w:b/>
        </w:rPr>
      </w:pPr>
      <w:r>
        <w:rPr>
          <w:b/>
          <w:noProof/>
          <w:lang w:eastAsia="en-GB"/>
        </w:rPr>
        <w:drawing>
          <wp:inline distT="0" distB="0" distL="0" distR="0">
            <wp:extent cx="5731510" cy="3111500"/>
            <wp:effectExtent l="19050" t="0" r="2540" b="0"/>
            <wp:docPr id="67" name="Picture 18" descr="1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a.png"/>
                    <pic:cNvPicPr/>
                  </pic:nvPicPr>
                  <pic:blipFill>
                    <a:blip r:embed="rId50" cstate="print"/>
                    <a:stretch>
                      <a:fillRect/>
                    </a:stretch>
                  </pic:blipFill>
                  <pic:spPr>
                    <a:xfrm>
                      <a:off x="0" y="0"/>
                      <a:ext cx="5731510" cy="3111500"/>
                    </a:xfrm>
                    <a:prstGeom prst="rect">
                      <a:avLst/>
                    </a:prstGeom>
                  </pic:spPr>
                </pic:pic>
              </a:graphicData>
            </a:graphic>
          </wp:inline>
        </w:drawing>
      </w:r>
    </w:p>
    <w:p w:rsidR="00B509FC" w:rsidRPr="00BE3115" w:rsidRDefault="00B509FC" w:rsidP="00B509FC">
      <w:r>
        <w:t xml:space="preserve">We analysed the proportions of </w:t>
      </w:r>
      <w:r w:rsidR="002F489D">
        <w:t>respondents</w:t>
      </w:r>
      <w:r>
        <w:t xml:space="preserve"> rating each question low of highly.</w:t>
      </w:r>
    </w:p>
    <w:tbl>
      <w:tblPr>
        <w:tblW w:w="7230" w:type="dxa"/>
        <w:tblInd w:w="108" w:type="dxa"/>
        <w:tblLook w:val="04A0"/>
      </w:tblPr>
      <w:tblGrid>
        <w:gridCol w:w="4253"/>
        <w:gridCol w:w="1276"/>
        <w:gridCol w:w="1701"/>
      </w:tblGrid>
      <w:tr w:rsidR="00B509FC" w:rsidRPr="00814CFA" w:rsidTr="00ED7CA9">
        <w:trPr>
          <w:trHeight w:val="253"/>
        </w:trPr>
        <w:tc>
          <w:tcPr>
            <w:tcW w:w="4253" w:type="dxa"/>
            <w:tcBorders>
              <w:top w:val="nil"/>
              <w:left w:val="nil"/>
              <w:bottom w:val="nil"/>
              <w:right w:val="nil"/>
            </w:tcBorders>
            <w:shd w:val="clear" w:color="auto" w:fill="auto"/>
            <w:noWrap/>
            <w:vAlign w:val="bottom"/>
            <w:hideMark/>
          </w:tcPr>
          <w:p w:rsidR="00B509FC" w:rsidRPr="00814CFA" w:rsidRDefault="00B509FC" w:rsidP="00ED7CA9">
            <w:pPr>
              <w:spacing w:after="0" w:line="240" w:lineRule="auto"/>
              <w:rPr>
                <w:rFonts w:ascii="Microsoft Sans Serif" w:eastAsia="Times New Roman" w:hAnsi="Microsoft Sans Serif" w:cs="Microsoft Sans Serif"/>
                <w:sz w:val="20"/>
                <w:szCs w:val="20"/>
                <w:lang w:eastAsia="en-GB"/>
              </w:rPr>
            </w:pPr>
          </w:p>
        </w:tc>
        <w:tc>
          <w:tcPr>
            <w:tcW w:w="1276" w:type="dxa"/>
            <w:tcBorders>
              <w:top w:val="nil"/>
              <w:left w:val="nil"/>
              <w:bottom w:val="nil"/>
              <w:right w:val="nil"/>
            </w:tcBorders>
            <w:shd w:val="clear" w:color="auto" w:fill="auto"/>
            <w:noWrap/>
            <w:vAlign w:val="bottom"/>
            <w:hideMark/>
          </w:tcPr>
          <w:p w:rsidR="00B509FC" w:rsidRPr="00814CFA" w:rsidRDefault="00B509FC" w:rsidP="00ED7CA9">
            <w:pPr>
              <w:spacing w:after="0" w:line="240" w:lineRule="auto"/>
              <w:jc w:val="center"/>
              <w:rPr>
                <w:rFonts w:ascii="Microsoft Sans Serif" w:eastAsia="Times New Roman" w:hAnsi="Microsoft Sans Serif" w:cs="Microsoft Sans Serif"/>
                <w:sz w:val="20"/>
                <w:szCs w:val="20"/>
                <w:lang w:eastAsia="en-GB"/>
              </w:rPr>
            </w:pPr>
            <w:r w:rsidRPr="00814CFA">
              <w:rPr>
                <w:rFonts w:ascii="Microsoft Sans Serif" w:eastAsia="Times New Roman" w:hAnsi="Microsoft Sans Serif" w:cs="Microsoft Sans Serif"/>
                <w:sz w:val="20"/>
                <w:szCs w:val="20"/>
                <w:lang w:eastAsia="en-GB"/>
              </w:rPr>
              <w:t>% given 1,2</w:t>
            </w:r>
          </w:p>
        </w:tc>
        <w:tc>
          <w:tcPr>
            <w:tcW w:w="1701" w:type="dxa"/>
            <w:tcBorders>
              <w:top w:val="nil"/>
              <w:left w:val="nil"/>
              <w:bottom w:val="nil"/>
              <w:right w:val="nil"/>
            </w:tcBorders>
            <w:shd w:val="clear" w:color="auto" w:fill="auto"/>
            <w:noWrap/>
            <w:vAlign w:val="bottom"/>
            <w:hideMark/>
          </w:tcPr>
          <w:p w:rsidR="00B509FC" w:rsidRPr="00814CFA" w:rsidRDefault="00B509FC" w:rsidP="00ED7CA9">
            <w:pPr>
              <w:spacing w:after="0" w:line="240" w:lineRule="auto"/>
              <w:jc w:val="center"/>
              <w:rPr>
                <w:rFonts w:ascii="Microsoft Sans Serif" w:eastAsia="Times New Roman" w:hAnsi="Microsoft Sans Serif" w:cs="Microsoft Sans Serif"/>
                <w:sz w:val="20"/>
                <w:szCs w:val="20"/>
                <w:lang w:eastAsia="en-GB"/>
              </w:rPr>
            </w:pPr>
            <w:r w:rsidRPr="00814CFA">
              <w:rPr>
                <w:rFonts w:ascii="Microsoft Sans Serif" w:eastAsia="Times New Roman" w:hAnsi="Microsoft Sans Serif" w:cs="Microsoft Sans Serif"/>
                <w:sz w:val="20"/>
                <w:szCs w:val="20"/>
                <w:lang w:eastAsia="en-GB"/>
              </w:rPr>
              <w:t>% giving 4,5</w:t>
            </w:r>
          </w:p>
        </w:tc>
      </w:tr>
      <w:tr w:rsidR="00B509FC" w:rsidRPr="00814CFA" w:rsidTr="00ED7CA9">
        <w:trPr>
          <w:trHeight w:val="255"/>
        </w:trPr>
        <w:tc>
          <w:tcPr>
            <w:tcW w:w="4253" w:type="dxa"/>
            <w:tcBorders>
              <w:top w:val="nil"/>
              <w:left w:val="nil"/>
              <w:bottom w:val="nil"/>
              <w:right w:val="nil"/>
            </w:tcBorders>
            <w:shd w:val="clear" w:color="auto" w:fill="auto"/>
            <w:vAlign w:val="bottom"/>
            <w:hideMark/>
          </w:tcPr>
          <w:p w:rsidR="00B509FC" w:rsidRPr="00814CFA" w:rsidRDefault="00B509FC" w:rsidP="00ED7CA9">
            <w:pPr>
              <w:spacing w:after="0" w:line="240" w:lineRule="auto"/>
              <w:rPr>
                <w:rFonts w:ascii="Microsoft Sans Serif" w:eastAsia="Times New Roman" w:hAnsi="Microsoft Sans Serif" w:cs="Microsoft Sans Serif"/>
                <w:sz w:val="20"/>
                <w:szCs w:val="20"/>
                <w:lang w:eastAsia="en-GB"/>
              </w:rPr>
            </w:pPr>
            <w:r w:rsidRPr="00814CFA">
              <w:rPr>
                <w:rFonts w:ascii="Microsoft Sans Serif" w:eastAsia="Times New Roman" w:hAnsi="Microsoft Sans Serif" w:cs="Microsoft Sans Serif"/>
                <w:sz w:val="20"/>
                <w:szCs w:val="20"/>
                <w:lang w:eastAsia="en-GB"/>
              </w:rPr>
              <w:t>It encourages collaboration and discussion</w:t>
            </w:r>
          </w:p>
        </w:tc>
        <w:tc>
          <w:tcPr>
            <w:tcW w:w="1276" w:type="dxa"/>
            <w:tcBorders>
              <w:top w:val="nil"/>
              <w:left w:val="nil"/>
              <w:bottom w:val="nil"/>
              <w:right w:val="nil"/>
            </w:tcBorders>
            <w:shd w:val="clear" w:color="auto" w:fill="auto"/>
            <w:noWrap/>
            <w:vAlign w:val="bottom"/>
            <w:hideMark/>
          </w:tcPr>
          <w:p w:rsidR="00B509FC" w:rsidRPr="00814CFA" w:rsidRDefault="00B509FC" w:rsidP="00ED7CA9">
            <w:pPr>
              <w:spacing w:after="0" w:line="240" w:lineRule="auto"/>
              <w:jc w:val="center"/>
              <w:rPr>
                <w:rFonts w:ascii="Microsoft Sans Serif" w:eastAsia="Times New Roman" w:hAnsi="Microsoft Sans Serif" w:cs="Microsoft Sans Serif"/>
                <w:sz w:val="20"/>
                <w:szCs w:val="20"/>
                <w:lang w:eastAsia="en-GB"/>
              </w:rPr>
            </w:pPr>
            <w:r w:rsidRPr="00814CFA">
              <w:rPr>
                <w:rFonts w:ascii="Microsoft Sans Serif" w:eastAsia="Times New Roman" w:hAnsi="Microsoft Sans Serif" w:cs="Microsoft Sans Serif"/>
                <w:sz w:val="20"/>
                <w:szCs w:val="20"/>
                <w:lang w:eastAsia="en-GB"/>
              </w:rPr>
              <w:t>31</w:t>
            </w:r>
          </w:p>
        </w:tc>
        <w:tc>
          <w:tcPr>
            <w:tcW w:w="1701" w:type="dxa"/>
            <w:tcBorders>
              <w:top w:val="nil"/>
              <w:left w:val="nil"/>
              <w:bottom w:val="nil"/>
              <w:right w:val="nil"/>
            </w:tcBorders>
            <w:shd w:val="clear" w:color="auto" w:fill="auto"/>
            <w:noWrap/>
            <w:vAlign w:val="bottom"/>
            <w:hideMark/>
          </w:tcPr>
          <w:p w:rsidR="00B509FC" w:rsidRPr="00814CFA" w:rsidRDefault="00B509FC" w:rsidP="00ED7CA9">
            <w:pPr>
              <w:spacing w:after="0" w:line="240" w:lineRule="auto"/>
              <w:jc w:val="center"/>
              <w:rPr>
                <w:rFonts w:ascii="Microsoft Sans Serif" w:eastAsia="Times New Roman" w:hAnsi="Microsoft Sans Serif" w:cs="Microsoft Sans Serif"/>
                <w:sz w:val="20"/>
                <w:szCs w:val="20"/>
                <w:lang w:eastAsia="en-GB"/>
              </w:rPr>
            </w:pPr>
            <w:r w:rsidRPr="00814CFA">
              <w:rPr>
                <w:rFonts w:ascii="Microsoft Sans Serif" w:eastAsia="Times New Roman" w:hAnsi="Microsoft Sans Serif" w:cs="Microsoft Sans Serif"/>
                <w:sz w:val="20"/>
                <w:szCs w:val="20"/>
                <w:lang w:eastAsia="en-GB"/>
              </w:rPr>
              <w:t>36</w:t>
            </w:r>
          </w:p>
        </w:tc>
      </w:tr>
      <w:tr w:rsidR="00B509FC" w:rsidRPr="00814CFA" w:rsidTr="00ED7CA9">
        <w:trPr>
          <w:trHeight w:val="255"/>
        </w:trPr>
        <w:tc>
          <w:tcPr>
            <w:tcW w:w="4253" w:type="dxa"/>
            <w:tcBorders>
              <w:top w:val="nil"/>
              <w:left w:val="nil"/>
              <w:bottom w:val="nil"/>
              <w:right w:val="nil"/>
            </w:tcBorders>
            <w:shd w:val="clear" w:color="auto" w:fill="auto"/>
            <w:vAlign w:val="bottom"/>
            <w:hideMark/>
          </w:tcPr>
          <w:p w:rsidR="00B509FC" w:rsidRPr="00814CFA" w:rsidRDefault="00B509FC" w:rsidP="00ED7CA9">
            <w:pPr>
              <w:spacing w:after="0" w:line="240" w:lineRule="auto"/>
              <w:rPr>
                <w:rFonts w:ascii="Microsoft Sans Serif" w:eastAsia="Times New Roman" w:hAnsi="Microsoft Sans Serif" w:cs="Microsoft Sans Serif"/>
                <w:sz w:val="20"/>
                <w:szCs w:val="20"/>
                <w:lang w:eastAsia="en-GB"/>
              </w:rPr>
            </w:pPr>
            <w:r w:rsidRPr="00814CFA">
              <w:rPr>
                <w:rFonts w:ascii="Microsoft Sans Serif" w:eastAsia="Times New Roman" w:hAnsi="Microsoft Sans Serif" w:cs="Microsoft Sans Serif"/>
                <w:sz w:val="20"/>
                <w:szCs w:val="20"/>
                <w:lang w:eastAsia="en-GB"/>
              </w:rPr>
              <w:t>It is open ended, allowing for creativity</w:t>
            </w:r>
          </w:p>
        </w:tc>
        <w:tc>
          <w:tcPr>
            <w:tcW w:w="1276" w:type="dxa"/>
            <w:tcBorders>
              <w:top w:val="nil"/>
              <w:left w:val="nil"/>
              <w:bottom w:val="nil"/>
              <w:right w:val="nil"/>
            </w:tcBorders>
            <w:shd w:val="clear" w:color="auto" w:fill="auto"/>
            <w:noWrap/>
            <w:vAlign w:val="bottom"/>
            <w:hideMark/>
          </w:tcPr>
          <w:p w:rsidR="00B509FC" w:rsidRPr="00814CFA" w:rsidRDefault="00B509FC" w:rsidP="00ED7CA9">
            <w:pPr>
              <w:spacing w:after="0" w:line="240" w:lineRule="auto"/>
              <w:jc w:val="center"/>
              <w:rPr>
                <w:rFonts w:ascii="Microsoft Sans Serif" w:eastAsia="Times New Roman" w:hAnsi="Microsoft Sans Serif" w:cs="Microsoft Sans Serif"/>
                <w:sz w:val="20"/>
                <w:szCs w:val="20"/>
                <w:lang w:eastAsia="en-GB"/>
              </w:rPr>
            </w:pPr>
            <w:r w:rsidRPr="00814CFA">
              <w:rPr>
                <w:rFonts w:ascii="Microsoft Sans Serif" w:eastAsia="Times New Roman" w:hAnsi="Microsoft Sans Serif" w:cs="Microsoft Sans Serif"/>
                <w:sz w:val="20"/>
                <w:szCs w:val="20"/>
                <w:lang w:eastAsia="en-GB"/>
              </w:rPr>
              <w:t>34</w:t>
            </w:r>
          </w:p>
        </w:tc>
        <w:tc>
          <w:tcPr>
            <w:tcW w:w="1701" w:type="dxa"/>
            <w:tcBorders>
              <w:top w:val="nil"/>
              <w:left w:val="nil"/>
              <w:bottom w:val="nil"/>
              <w:right w:val="nil"/>
            </w:tcBorders>
            <w:shd w:val="clear" w:color="auto" w:fill="auto"/>
            <w:noWrap/>
            <w:vAlign w:val="bottom"/>
            <w:hideMark/>
          </w:tcPr>
          <w:p w:rsidR="00B509FC" w:rsidRPr="00814CFA" w:rsidRDefault="00B509FC" w:rsidP="00ED7CA9">
            <w:pPr>
              <w:spacing w:after="0" w:line="240" w:lineRule="auto"/>
              <w:jc w:val="center"/>
              <w:rPr>
                <w:rFonts w:ascii="Microsoft Sans Serif" w:eastAsia="Times New Roman" w:hAnsi="Microsoft Sans Serif" w:cs="Microsoft Sans Serif"/>
                <w:sz w:val="20"/>
                <w:szCs w:val="20"/>
                <w:lang w:eastAsia="en-GB"/>
              </w:rPr>
            </w:pPr>
            <w:r w:rsidRPr="00814CFA">
              <w:rPr>
                <w:rFonts w:ascii="Microsoft Sans Serif" w:eastAsia="Times New Roman" w:hAnsi="Microsoft Sans Serif" w:cs="Microsoft Sans Serif"/>
                <w:sz w:val="20"/>
                <w:szCs w:val="20"/>
                <w:lang w:eastAsia="en-GB"/>
              </w:rPr>
              <w:t>40</w:t>
            </w:r>
          </w:p>
        </w:tc>
      </w:tr>
      <w:tr w:rsidR="00B509FC" w:rsidRPr="00814CFA" w:rsidTr="00ED7CA9">
        <w:trPr>
          <w:trHeight w:val="255"/>
        </w:trPr>
        <w:tc>
          <w:tcPr>
            <w:tcW w:w="4253" w:type="dxa"/>
            <w:tcBorders>
              <w:top w:val="nil"/>
              <w:left w:val="nil"/>
              <w:bottom w:val="nil"/>
              <w:right w:val="nil"/>
            </w:tcBorders>
            <w:shd w:val="clear" w:color="auto" w:fill="auto"/>
            <w:vAlign w:val="bottom"/>
            <w:hideMark/>
          </w:tcPr>
          <w:p w:rsidR="00B509FC" w:rsidRPr="00814CFA" w:rsidRDefault="00B509FC" w:rsidP="00ED7CA9">
            <w:pPr>
              <w:spacing w:after="0" w:line="240" w:lineRule="auto"/>
              <w:rPr>
                <w:rFonts w:ascii="Microsoft Sans Serif" w:eastAsia="Times New Roman" w:hAnsi="Microsoft Sans Serif" w:cs="Microsoft Sans Serif"/>
                <w:sz w:val="20"/>
                <w:szCs w:val="20"/>
                <w:lang w:eastAsia="en-GB"/>
              </w:rPr>
            </w:pPr>
            <w:r w:rsidRPr="00814CFA">
              <w:rPr>
                <w:rFonts w:ascii="Microsoft Sans Serif" w:eastAsia="Times New Roman" w:hAnsi="Microsoft Sans Serif" w:cs="Microsoft Sans Serif"/>
                <w:sz w:val="20"/>
                <w:szCs w:val="20"/>
                <w:lang w:eastAsia="en-GB"/>
              </w:rPr>
              <w:t>It develops my confidence and independence</w:t>
            </w:r>
          </w:p>
        </w:tc>
        <w:tc>
          <w:tcPr>
            <w:tcW w:w="1276" w:type="dxa"/>
            <w:tcBorders>
              <w:top w:val="nil"/>
              <w:left w:val="nil"/>
              <w:bottom w:val="nil"/>
              <w:right w:val="nil"/>
            </w:tcBorders>
            <w:shd w:val="clear" w:color="auto" w:fill="auto"/>
            <w:noWrap/>
            <w:vAlign w:val="bottom"/>
            <w:hideMark/>
          </w:tcPr>
          <w:p w:rsidR="00B509FC" w:rsidRPr="00814CFA" w:rsidRDefault="00B509FC" w:rsidP="00ED7CA9">
            <w:pPr>
              <w:spacing w:after="0" w:line="240" w:lineRule="auto"/>
              <w:jc w:val="center"/>
              <w:rPr>
                <w:rFonts w:ascii="Microsoft Sans Serif" w:eastAsia="Times New Roman" w:hAnsi="Microsoft Sans Serif" w:cs="Microsoft Sans Serif"/>
                <w:sz w:val="20"/>
                <w:szCs w:val="20"/>
                <w:lang w:eastAsia="en-GB"/>
              </w:rPr>
            </w:pPr>
            <w:r w:rsidRPr="00814CFA">
              <w:rPr>
                <w:rFonts w:ascii="Microsoft Sans Serif" w:eastAsia="Times New Roman" w:hAnsi="Microsoft Sans Serif" w:cs="Microsoft Sans Serif"/>
                <w:sz w:val="20"/>
                <w:szCs w:val="20"/>
                <w:lang w:eastAsia="en-GB"/>
              </w:rPr>
              <w:t>23</w:t>
            </w:r>
          </w:p>
        </w:tc>
        <w:tc>
          <w:tcPr>
            <w:tcW w:w="1701" w:type="dxa"/>
            <w:tcBorders>
              <w:top w:val="nil"/>
              <w:left w:val="nil"/>
              <w:bottom w:val="nil"/>
              <w:right w:val="nil"/>
            </w:tcBorders>
            <w:shd w:val="clear" w:color="auto" w:fill="auto"/>
            <w:noWrap/>
            <w:vAlign w:val="bottom"/>
            <w:hideMark/>
          </w:tcPr>
          <w:p w:rsidR="00B509FC" w:rsidRPr="00814CFA" w:rsidRDefault="00B509FC" w:rsidP="00ED7CA9">
            <w:pPr>
              <w:spacing w:after="0" w:line="240" w:lineRule="auto"/>
              <w:jc w:val="center"/>
              <w:rPr>
                <w:rFonts w:ascii="Microsoft Sans Serif" w:eastAsia="Times New Roman" w:hAnsi="Microsoft Sans Serif" w:cs="Microsoft Sans Serif"/>
                <w:sz w:val="20"/>
                <w:szCs w:val="20"/>
                <w:lang w:eastAsia="en-GB"/>
              </w:rPr>
            </w:pPr>
            <w:r w:rsidRPr="00814CFA">
              <w:rPr>
                <w:rFonts w:ascii="Microsoft Sans Serif" w:eastAsia="Times New Roman" w:hAnsi="Microsoft Sans Serif" w:cs="Microsoft Sans Serif"/>
                <w:sz w:val="20"/>
                <w:szCs w:val="20"/>
                <w:lang w:eastAsia="en-GB"/>
              </w:rPr>
              <w:t>49</w:t>
            </w:r>
          </w:p>
        </w:tc>
      </w:tr>
      <w:tr w:rsidR="00B509FC" w:rsidRPr="00814CFA" w:rsidTr="00ED7CA9">
        <w:trPr>
          <w:trHeight w:val="255"/>
        </w:trPr>
        <w:tc>
          <w:tcPr>
            <w:tcW w:w="4253" w:type="dxa"/>
            <w:tcBorders>
              <w:top w:val="nil"/>
              <w:left w:val="nil"/>
              <w:bottom w:val="nil"/>
              <w:right w:val="nil"/>
            </w:tcBorders>
            <w:shd w:val="clear" w:color="auto" w:fill="auto"/>
            <w:vAlign w:val="bottom"/>
            <w:hideMark/>
          </w:tcPr>
          <w:p w:rsidR="00B509FC" w:rsidRPr="00814CFA" w:rsidRDefault="00B509FC" w:rsidP="00ED7CA9">
            <w:pPr>
              <w:spacing w:after="0" w:line="240" w:lineRule="auto"/>
              <w:rPr>
                <w:rFonts w:ascii="Microsoft Sans Serif" w:eastAsia="Times New Roman" w:hAnsi="Microsoft Sans Serif" w:cs="Microsoft Sans Serif"/>
                <w:sz w:val="20"/>
                <w:szCs w:val="20"/>
                <w:lang w:eastAsia="en-GB"/>
              </w:rPr>
            </w:pPr>
            <w:r w:rsidRPr="00814CFA">
              <w:rPr>
                <w:rFonts w:ascii="Microsoft Sans Serif" w:eastAsia="Times New Roman" w:hAnsi="Microsoft Sans Serif" w:cs="Microsoft Sans Serif"/>
                <w:sz w:val="20"/>
                <w:szCs w:val="20"/>
                <w:lang w:eastAsia="en-GB"/>
              </w:rPr>
              <w:t>It leads to generalisations or new results</w:t>
            </w:r>
          </w:p>
        </w:tc>
        <w:tc>
          <w:tcPr>
            <w:tcW w:w="1276" w:type="dxa"/>
            <w:tcBorders>
              <w:top w:val="nil"/>
              <w:left w:val="nil"/>
              <w:bottom w:val="nil"/>
              <w:right w:val="nil"/>
            </w:tcBorders>
            <w:shd w:val="clear" w:color="auto" w:fill="auto"/>
            <w:noWrap/>
            <w:vAlign w:val="bottom"/>
            <w:hideMark/>
          </w:tcPr>
          <w:p w:rsidR="00B509FC" w:rsidRPr="00814CFA" w:rsidRDefault="00B509FC" w:rsidP="00ED7CA9">
            <w:pPr>
              <w:spacing w:after="0" w:line="240" w:lineRule="auto"/>
              <w:jc w:val="center"/>
              <w:rPr>
                <w:rFonts w:ascii="Microsoft Sans Serif" w:eastAsia="Times New Roman" w:hAnsi="Microsoft Sans Serif" w:cs="Microsoft Sans Serif"/>
                <w:sz w:val="20"/>
                <w:szCs w:val="20"/>
                <w:lang w:eastAsia="en-GB"/>
              </w:rPr>
            </w:pPr>
            <w:r w:rsidRPr="00814CFA">
              <w:rPr>
                <w:rFonts w:ascii="Microsoft Sans Serif" w:eastAsia="Times New Roman" w:hAnsi="Microsoft Sans Serif" w:cs="Microsoft Sans Serif"/>
                <w:sz w:val="20"/>
                <w:szCs w:val="20"/>
                <w:lang w:eastAsia="en-GB"/>
              </w:rPr>
              <w:t>14</w:t>
            </w:r>
          </w:p>
        </w:tc>
        <w:tc>
          <w:tcPr>
            <w:tcW w:w="1701" w:type="dxa"/>
            <w:tcBorders>
              <w:top w:val="nil"/>
              <w:left w:val="nil"/>
              <w:bottom w:val="nil"/>
              <w:right w:val="nil"/>
            </w:tcBorders>
            <w:shd w:val="clear" w:color="auto" w:fill="auto"/>
            <w:noWrap/>
            <w:vAlign w:val="bottom"/>
            <w:hideMark/>
          </w:tcPr>
          <w:p w:rsidR="00B509FC" w:rsidRPr="00814CFA" w:rsidRDefault="00B509FC" w:rsidP="00ED7CA9">
            <w:pPr>
              <w:spacing w:after="0" w:line="240" w:lineRule="auto"/>
              <w:jc w:val="center"/>
              <w:rPr>
                <w:rFonts w:ascii="Microsoft Sans Serif" w:eastAsia="Times New Roman" w:hAnsi="Microsoft Sans Serif" w:cs="Microsoft Sans Serif"/>
                <w:sz w:val="20"/>
                <w:szCs w:val="20"/>
                <w:lang w:eastAsia="en-GB"/>
              </w:rPr>
            </w:pPr>
            <w:r w:rsidRPr="00814CFA">
              <w:rPr>
                <w:rFonts w:ascii="Microsoft Sans Serif" w:eastAsia="Times New Roman" w:hAnsi="Microsoft Sans Serif" w:cs="Microsoft Sans Serif"/>
                <w:sz w:val="20"/>
                <w:szCs w:val="20"/>
                <w:lang w:eastAsia="en-GB"/>
              </w:rPr>
              <w:t>62</w:t>
            </w:r>
          </w:p>
        </w:tc>
      </w:tr>
      <w:tr w:rsidR="00B509FC" w:rsidRPr="00814CFA" w:rsidTr="00ED7CA9">
        <w:trPr>
          <w:trHeight w:val="255"/>
        </w:trPr>
        <w:tc>
          <w:tcPr>
            <w:tcW w:w="4253" w:type="dxa"/>
            <w:tcBorders>
              <w:top w:val="nil"/>
              <w:left w:val="nil"/>
              <w:bottom w:val="nil"/>
              <w:right w:val="nil"/>
            </w:tcBorders>
            <w:shd w:val="clear" w:color="auto" w:fill="auto"/>
            <w:vAlign w:val="bottom"/>
            <w:hideMark/>
          </w:tcPr>
          <w:p w:rsidR="00B509FC" w:rsidRPr="00D01071" w:rsidRDefault="00B509FC" w:rsidP="00ED7CA9">
            <w:pPr>
              <w:spacing w:after="0" w:line="240" w:lineRule="auto"/>
              <w:rPr>
                <w:rFonts w:ascii="Microsoft Sans Serif" w:eastAsia="Times New Roman" w:hAnsi="Microsoft Sans Serif" w:cs="Microsoft Sans Serif"/>
                <w:sz w:val="20"/>
                <w:szCs w:val="20"/>
                <w:lang w:eastAsia="en-GB"/>
              </w:rPr>
            </w:pPr>
            <w:r w:rsidRPr="00D01071">
              <w:rPr>
                <w:rFonts w:ascii="Microsoft Sans Serif" w:eastAsia="Times New Roman" w:hAnsi="Microsoft Sans Serif" w:cs="Microsoft Sans Serif"/>
                <w:sz w:val="20"/>
                <w:szCs w:val="20"/>
                <w:lang w:eastAsia="en-GB"/>
              </w:rPr>
              <w:t>It will come up in an exam</w:t>
            </w:r>
          </w:p>
        </w:tc>
        <w:tc>
          <w:tcPr>
            <w:tcW w:w="1276" w:type="dxa"/>
            <w:tcBorders>
              <w:top w:val="nil"/>
              <w:left w:val="nil"/>
              <w:bottom w:val="nil"/>
              <w:right w:val="nil"/>
            </w:tcBorders>
            <w:shd w:val="clear" w:color="auto" w:fill="auto"/>
            <w:noWrap/>
            <w:vAlign w:val="bottom"/>
            <w:hideMark/>
          </w:tcPr>
          <w:p w:rsidR="00B509FC" w:rsidRPr="00D01071" w:rsidRDefault="00B509FC" w:rsidP="00ED7CA9">
            <w:pPr>
              <w:spacing w:after="0" w:line="240" w:lineRule="auto"/>
              <w:jc w:val="center"/>
              <w:rPr>
                <w:rFonts w:ascii="Microsoft Sans Serif" w:eastAsia="Times New Roman" w:hAnsi="Microsoft Sans Serif" w:cs="Microsoft Sans Serif"/>
                <w:sz w:val="20"/>
                <w:szCs w:val="20"/>
                <w:lang w:eastAsia="en-GB"/>
              </w:rPr>
            </w:pPr>
            <w:r w:rsidRPr="00D01071">
              <w:rPr>
                <w:rFonts w:ascii="Microsoft Sans Serif" w:eastAsia="Times New Roman" w:hAnsi="Microsoft Sans Serif" w:cs="Microsoft Sans Serif"/>
                <w:sz w:val="20"/>
                <w:szCs w:val="20"/>
                <w:lang w:eastAsia="en-GB"/>
              </w:rPr>
              <w:t>14</w:t>
            </w:r>
          </w:p>
        </w:tc>
        <w:tc>
          <w:tcPr>
            <w:tcW w:w="1701" w:type="dxa"/>
            <w:tcBorders>
              <w:top w:val="nil"/>
              <w:left w:val="nil"/>
              <w:bottom w:val="nil"/>
              <w:right w:val="nil"/>
            </w:tcBorders>
            <w:shd w:val="clear" w:color="auto" w:fill="auto"/>
            <w:noWrap/>
            <w:vAlign w:val="bottom"/>
            <w:hideMark/>
          </w:tcPr>
          <w:p w:rsidR="00B509FC" w:rsidRPr="00D01071" w:rsidRDefault="00B509FC" w:rsidP="00ED7CA9">
            <w:pPr>
              <w:spacing w:after="0" w:line="240" w:lineRule="auto"/>
              <w:jc w:val="center"/>
              <w:rPr>
                <w:rFonts w:ascii="Microsoft Sans Serif" w:eastAsia="Times New Roman" w:hAnsi="Microsoft Sans Serif" w:cs="Microsoft Sans Serif"/>
                <w:sz w:val="20"/>
                <w:szCs w:val="20"/>
                <w:lang w:eastAsia="en-GB"/>
              </w:rPr>
            </w:pPr>
            <w:r w:rsidRPr="00D01071">
              <w:rPr>
                <w:rFonts w:ascii="Microsoft Sans Serif" w:eastAsia="Times New Roman" w:hAnsi="Microsoft Sans Serif" w:cs="Microsoft Sans Serif"/>
                <w:sz w:val="20"/>
                <w:szCs w:val="20"/>
                <w:lang w:eastAsia="en-GB"/>
              </w:rPr>
              <w:t>68</w:t>
            </w:r>
          </w:p>
        </w:tc>
      </w:tr>
      <w:tr w:rsidR="00B509FC" w:rsidRPr="00814CFA" w:rsidTr="00ED7CA9">
        <w:trPr>
          <w:trHeight w:val="255"/>
        </w:trPr>
        <w:tc>
          <w:tcPr>
            <w:tcW w:w="4253" w:type="dxa"/>
            <w:tcBorders>
              <w:top w:val="nil"/>
              <w:left w:val="nil"/>
              <w:bottom w:val="nil"/>
              <w:right w:val="nil"/>
            </w:tcBorders>
            <w:shd w:val="clear" w:color="auto" w:fill="auto"/>
            <w:vAlign w:val="bottom"/>
            <w:hideMark/>
          </w:tcPr>
          <w:p w:rsidR="00B509FC" w:rsidRPr="00D01071" w:rsidRDefault="00B509FC" w:rsidP="00ED7CA9">
            <w:pPr>
              <w:spacing w:after="0" w:line="240" w:lineRule="auto"/>
              <w:rPr>
                <w:rFonts w:ascii="Microsoft Sans Serif" w:eastAsia="Times New Roman" w:hAnsi="Microsoft Sans Serif" w:cs="Microsoft Sans Serif"/>
                <w:sz w:val="20"/>
                <w:szCs w:val="20"/>
                <w:lang w:eastAsia="en-GB"/>
              </w:rPr>
            </w:pPr>
            <w:r w:rsidRPr="00D01071">
              <w:rPr>
                <w:rFonts w:ascii="Microsoft Sans Serif" w:eastAsia="Times New Roman" w:hAnsi="Microsoft Sans Serif" w:cs="Microsoft Sans Serif"/>
                <w:sz w:val="20"/>
                <w:szCs w:val="20"/>
                <w:lang w:eastAsia="en-GB"/>
              </w:rPr>
              <w:lastRenderedPageBreak/>
              <w:t>It gives practice in a useful technique</w:t>
            </w:r>
          </w:p>
        </w:tc>
        <w:tc>
          <w:tcPr>
            <w:tcW w:w="1276" w:type="dxa"/>
            <w:tcBorders>
              <w:top w:val="nil"/>
              <w:left w:val="nil"/>
              <w:bottom w:val="nil"/>
              <w:right w:val="nil"/>
            </w:tcBorders>
            <w:shd w:val="clear" w:color="auto" w:fill="auto"/>
            <w:noWrap/>
            <w:vAlign w:val="bottom"/>
            <w:hideMark/>
          </w:tcPr>
          <w:p w:rsidR="00B509FC" w:rsidRPr="00D01071" w:rsidRDefault="00B509FC" w:rsidP="00ED7CA9">
            <w:pPr>
              <w:spacing w:after="0" w:line="240" w:lineRule="auto"/>
              <w:jc w:val="center"/>
              <w:rPr>
                <w:rFonts w:ascii="Microsoft Sans Serif" w:eastAsia="Times New Roman" w:hAnsi="Microsoft Sans Serif" w:cs="Microsoft Sans Serif"/>
                <w:sz w:val="20"/>
                <w:szCs w:val="20"/>
                <w:lang w:eastAsia="en-GB"/>
              </w:rPr>
            </w:pPr>
            <w:r w:rsidRPr="00D01071">
              <w:rPr>
                <w:rFonts w:ascii="Microsoft Sans Serif" w:eastAsia="Times New Roman" w:hAnsi="Microsoft Sans Serif" w:cs="Microsoft Sans Serif"/>
                <w:sz w:val="20"/>
                <w:szCs w:val="20"/>
                <w:lang w:eastAsia="en-GB"/>
              </w:rPr>
              <w:t>5</w:t>
            </w:r>
          </w:p>
        </w:tc>
        <w:tc>
          <w:tcPr>
            <w:tcW w:w="1701" w:type="dxa"/>
            <w:tcBorders>
              <w:top w:val="nil"/>
              <w:left w:val="nil"/>
              <w:bottom w:val="nil"/>
              <w:right w:val="nil"/>
            </w:tcBorders>
            <w:shd w:val="clear" w:color="auto" w:fill="auto"/>
            <w:noWrap/>
            <w:vAlign w:val="bottom"/>
            <w:hideMark/>
          </w:tcPr>
          <w:p w:rsidR="00B509FC" w:rsidRPr="00D01071" w:rsidRDefault="00B509FC" w:rsidP="00ED7CA9">
            <w:pPr>
              <w:spacing w:after="0" w:line="240" w:lineRule="auto"/>
              <w:jc w:val="center"/>
              <w:rPr>
                <w:rFonts w:ascii="Microsoft Sans Serif" w:eastAsia="Times New Roman" w:hAnsi="Microsoft Sans Serif" w:cs="Microsoft Sans Serif"/>
                <w:sz w:val="20"/>
                <w:szCs w:val="20"/>
                <w:lang w:eastAsia="en-GB"/>
              </w:rPr>
            </w:pPr>
            <w:r w:rsidRPr="00D01071">
              <w:rPr>
                <w:rFonts w:ascii="Microsoft Sans Serif" w:eastAsia="Times New Roman" w:hAnsi="Microsoft Sans Serif" w:cs="Microsoft Sans Serif"/>
                <w:sz w:val="20"/>
                <w:szCs w:val="20"/>
                <w:lang w:eastAsia="en-GB"/>
              </w:rPr>
              <w:t>79</w:t>
            </w:r>
          </w:p>
        </w:tc>
      </w:tr>
      <w:tr w:rsidR="00B509FC" w:rsidRPr="00814CFA" w:rsidTr="00ED7CA9">
        <w:trPr>
          <w:trHeight w:val="255"/>
        </w:trPr>
        <w:tc>
          <w:tcPr>
            <w:tcW w:w="4253" w:type="dxa"/>
            <w:tcBorders>
              <w:top w:val="nil"/>
              <w:left w:val="nil"/>
              <w:bottom w:val="nil"/>
              <w:right w:val="nil"/>
            </w:tcBorders>
            <w:shd w:val="clear" w:color="auto" w:fill="auto"/>
            <w:vAlign w:val="bottom"/>
            <w:hideMark/>
          </w:tcPr>
          <w:p w:rsidR="00B509FC" w:rsidRPr="00D01071" w:rsidRDefault="00B509FC" w:rsidP="00ED7CA9">
            <w:pPr>
              <w:spacing w:after="0" w:line="240" w:lineRule="auto"/>
              <w:rPr>
                <w:rFonts w:ascii="Microsoft Sans Serif" w:eastAsia="Times New Roman" w:hAnsi="Microsoft Sans Serif" w:cs="Microsoft Sans Serif"/>
                <w:sz w:val="20"/>
                <w:szCs w:val="20"/>
                <w:lang w:eastAsia="en-GB"/>
              </w:rPr>
            </w:pPr>
            <w:r w:rsidRPr="00D01071">
              <w:rPr>
                <w:rFonts w:ascii="Microsoft Sans Serif" w:eastAsia="Times New Roman" w:hAnsi="Microsoft Sans Serif" w:cs="Microsoft Sans Serif"/>
                <w:sz w:val="20"/>
                <w:szCs w:val="20"/>
                <w:lang w:eastAsia="en-GB"/>
              </w:rPr>
              <w:t>It challenges me to think</w:t>
            </w:r>
          </w:p>
        </w:tc>
        <w:tc>
          <w:tcPr>
            <w:tcW w:w="1276" w:type="dxa"/>
            <w:tcBorders>
              <w:top w:val="nil"/>
              <w:left w:val="nil"/>
              <w:bottom w:val="nil"/>
              <w:right w:val="nil"/>
            </w:tcBorders>
            <w:shd w:val="clear" w:color="auto" w:fill="auto"/>
            <w:noWrap/>
            <w:vAlign w:val="bottom"/>
            <w:hideMark/>
          </w:tcPr>
          <w:p w:rsidR="00B509FC" w:rsidRPr="00D01071" w:rsidRDefault="00B509FC" w:rsidP="00ED7CA9">
            <w:pPr>
              <w:spacing w:after="0" w:line="240" w:lineRule="auto"/>
              <w:jc w:val="center"/>
              <w:rPr>
                <w:rFonts w:ascii="Microsoft Sans Serif" w:eastAsia="Times New Roman" w:hAnsi="Microsoft Sans Serif" w:cs="Microsoft Sans Serif"/>
                <w:sz w:val="20"/>
                <w:szCs w:val="20"/>
                <w:lang w:eastAsia="en-GB"/>
              </w:rPr>
            </w:pPr>
            <w:r w:rsidRPr="00D01071">
              <w:rPr>
                <w:rFonts w:ascii="Microsoft Sans Serif" w:eastAsia="Times New Roman" w:hAnsi="Microsoft Sans Serif" w:cs="Microsoft Sans Serif"/>
                <w:sz w:val="20"/>
                <w:szCs w:val="20"/>
                <w:lang w:eastAsia="en-GB"/>
              </w:rPr>
              <w:t>5</w:t>
            </w:r>
          </w:p>
        </w:tc>
        <w:tc>
          <w:tcPr>
            <w:tcW w:w="1701" w:type="dxa"/>
            <w:tcBorders>
              <w:top w:val="nil"/>
              <w:left w:val="nil"/>
              <w:bottom w:val="nil"/>
              <w:right w:val="nil"/>
            </w:tcBorders>
            <w:shd w:val="clear" w:color="auto" w:fill="auto"/>
            <w:noWrap/>
            <w:vAlign w:val="bottom"/>
            <w:hideMark/>
          </w:tcPr>
          <w:p w:rsidR="00B509FC" w:rsidRPr="00D01071" w:rsidRDefault="00B509FC" w:rsidP="00ED7CA9">
            <w:pPr>
              <w:spacing w:after="0" w:line="240" w:lineRule="auto"/>
              <w:jc w:val="center"/>
              <w:rPr>
                <w:rFonts w:ascii="Microsoft Sans Serif" w:eastAsia="Times New Roman" w:hAnsi="Microsoft Sans Serif" w:cs="Microsoft Sans Serif"/>
                <w:sz w:val="20"/>
                <w:szCs w:val="20"/>
                <w:lang w:eastAsia="en-GB"/>
              </w:rPr>
            </w:pPr>
            <w:r w:rsidRPr="00D01071">
              <w:rPr>
                <w:rFonts w:ascii="Microsoft Sans Serif" w:eastAsia="Times New Roman" w:hAnsi="Microsoft Sans Serif" w:cs="Microsoft Sans Serif"/>
                <w:sz w:val="20"/>
                <w:szCs w:val="20"/>
                <w:lang w:eastAsia="en-GB"/>
              </w:rPr>
              <w:t>78</w:t>
            </w:r>
          </w:p>
        </w:tc>
      </w:tr>
      <w:tr w:rsidR="00B509FC" w:rsidRPr="00814CFA" w:rsidTr="00ED7CA9">
        <w:trPr>
          <w:trHeight w:val="255"/>
        </w:trPr>
        <w:tc>
          <w:tcPr>
            <w:tcW w:w="4253" w:type="dxa"/>
            <w:tcBorders>
              <w:top w:val="nil"/>
              <w:left w:val="nil"/>
              <w:bottom w:val="nil"/>
              <w:right w:val="nil"/>
            </w:tcBorders>
            <w:shd w:val="clear" w:color="auto" w:fill="auto"/>
            <w:vAlign w:val="bottom"/>
            <w:hideMark/>
          </w:tcPr>
          <w:p w:rsidR="00B509FC" w:rsidRPr="00D01071" w:rsidRDefault="00B509FC" w:rsidP="00ED7CA9">
            <w:pPr>
              <w:spacing w:after="0" w:line="240" w:lineRule="auto"/>
              <w:rPr>
                <w:rFonts w:ascii="Microsoft Sans Serif" w:eastAsia="Times New Roman" w:hAnsi="Microsoft Sans Serif" w:cs="Microsoft Sans Serif"/>
                <w:sz w:val="20"/>
                <w:szCs w:val="20"/>
                <w:lang w:eastAsia="en-GB"/>
              </w:rPr>
            </w:pPr>
            <w:r w:rsidRPr="00D01071">
              <w:rPr>
                <w:rFonts w:ascii="Microsoft Sans Serif" w:eastAsia="Times New Roman" w:hAnsi="Microsoft Sans Serif" w:cs="Microsoft Sans Serif"/>
                <w:sz w:val="20"/>
                <w:szCs w:val="20"/>
                <w:lang w:eastAsia="en-GB"/>
              </w:rPr>
              <w:t>It stimulates interest and curiosity</w:t>
            </w:r>
          </w:p>
        </w:tc>
        <w:tc>
          <w:tcPr>
            <w:tcW w:w="1276" w:type="dxa"/>
            <w:tcBorders>
              <w:top w:val="nil"/>
              <w:left w:val="nil"/>
              <w:bottom w:val="nil"/>
              <w:right w:val="nil"/>
            </w:tcBorders>
            <w:shd w:val="clear" w:color="auto" w:fill="auto"/>
            <w:noWrap/>
            <w:vAlign w:val="bottom"/>
            <w:hideMark/>
          </w:tcPr>
          <w:p w:rsidR="00B509FC" w:rsidRPr="00D01071" w:rsidRDefault="00B509FC" w:rsidP="00ED7CA9">
            <w:pPr>
              <w:spacing w:after="0" w:line="240" w:lineRule="auto"/>
              <w:jc w:val="center"/>
              <w:rPr>
                <w:rFonts w:ascii="Microsoft Sans Serif" w:eastAsia="Times New Roman" w:hAnsi="Microsoft Sans Serif" w:cs="Microsoft Sans Serif"/>
                <w:sz w:val="20"/>
                <w:szCs w:val="20"/>
                <w:lang w:eastAsia="en-GB"/>
              </w:rPr>
            </w:pPr>
            <w:r w:rsidRPr="00D01071">
              <w:rPr>
                <w:rFonts w:ascii="Microsoft Sans Serif" w:eastAsia="Times New Roman" w:hAnsi="Microsoft Sans Serif" w:cs="Microsoft Sans Serif"/>
                <w:sz w:val="20"/>
                <w:szCs w:val="20"/>
                <w:lang w:eastAsia="en-GB"/>
              </w:rPr>
              <w:t>6</w:t>
            </w:r>
          </w:p>
        </w:tc>
        <w:tc>
          <w:tcPr>
            <w:tcW w:w="1701" w:type="dxa"/>
            <w:tcBorders>
              <w:top w:val="nil"/>
              <w:left w:val="nil"/>
              <w:bottom w:val="nil"/>
              <w:right w:val="nil"/>
            </w:tcBorders>
            <w:shd w:val="clear" w:color="auto" w:fill="auto"/>
            <w:noWrap/>
            <w:vAlign w:val="bottom"/>
            <w:hideMark/>
          </w:tcPr>
          <w:p w:rsidR="00B509FC" w:rsidRPr="00D01071" w:rsidRDefault="00B509FC" w:rsidP="00ED7CA9">
            <w:pPr>
              <w:spacing w:after="0" w:line="240" w:lineRule="auto"/>
              <w:jc w:val="center"/>
              <w:rPr>
                <w:rFonts w:ascii="Microsoft Sans Serif" w:eastAsia="Times New Roman" w:hAnsi="Microsoft Sans Serif" w:cs="Microsoft Sans Serif"/>
                <w:sz w:val="20"/>
                <w:szCs w:val="20"/>
                <w:lang w:eastAsia="en-GB"/>
              </w:rPr>
            </w:pPr>
            <w:r w:rsidRPr="00D01071">
              <w:rPr>
                <w:rFonts w:ascii="Microsoft Sans Serif" w:eastAsia="Times New Roman" w:hAnsi="Microsoft Sans Serif" w:cs="Microsoft Sans Serif"/>
                <w:sz w:val="20"/>
                <w:szCs w:val="20"/>
                <w:lang w:eastAsia="en-GB"/>
              </w:rPr>
              <w:t>79</w:t>
            </w:r>
          </w:p>
        </w:tc>
      </w:tr>
    </w:tbl>
    <w:p w:rsidR="00B509FC" w:rsidRDefault="00B509FC" w:rsidP="00B509FC">
      <w:pPr>
        <w:rPr>
          <w:b/>
        </w:rPr>
      </w:pPr>
    </w:p>
    <w:p w:rsidR="00B509FC" w:rsidRDefault="00B509FC" w:rsidP="00B509FC">
      <w:pPr>
        <w:pBdr>
          <w:top w:val="single" w:sz="4" w:space="1" w:color="auto"/>
          <w:left w:val="single" w:sz="4" w:space="4" w:color="auto"/>
          <w:bottom w:val="single" w:sz="4" w:space="1" w:color="auto"/>
          <w:right w:val="single" w:sz="4" w:space="4" w:color="auto"/>
        </w:pBdr>
      </w:pPr>
      <w:r w:rsidRPr="0030446D">
        <w:rPr>
          <w:b/>
        </w:rPr>
        <w:t>Conclusion:</w:t>
      </w:r>
      <w:r w:rsidRPr="009335AC">
        <w:t xml:space="preserve"> An interesting, stimulating </w:t>
      </w:r>
      <w:r>
        <w:t>challenge in a useful context was</w:t>
      </w:r>
      <w:r w:rsidRPr="009335AC">
        <w:t xml:space="preserve"> very important</w:t>
      </w:r>
      <w:r>
        <w:t xml:space="preserve"> to respondents</w:t>
      </w:r>
    </w:p>
    <w:p w:rsidR="00B509FC" w:rsidRDefault="00B509FC" w:rsidP="00B509FC">
      <w:r>
        <w:t>The analysis on a subject-by-subject basis showed</w:t>
      </w:r>
    </w:p>
    <w:tbl>
      <w:tblPr>
        <w:tblW w:w="908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1"/>
        <w:gridCol w:w="633"/>
        <w:gridCol w:w="915"/>
        <w:gridCol w:w="916"/>
        <w:gridCol w:w="922"/>
        <w:gridCol w:w="916"/>
        <w:gridCol w:w="1315"/>
        <w:gridCol w:w="1154"/>
        <w:gridCol w:w="883"/>
      </w:tblGrid>
      <w:tr w:rsidR="00B509FC" w:rsidRPr="00210DE8" w:rsidTr="00ED7CA9">
        <w:trPr>
          <w:cantSplit/>
          <w:trHeight w:val="2676"/>
        </w:trPr>
        <w:tc>
          <w:tcPr>
            <w:tcW w:w="1431" w:type="dxa"/>
            <w:shd w:val="clear" w:color="auto" w:fill="auto"/>
            <w:noWrap/>
            <w:vAlign w:val="bottom"/>
            <w:hideMark/>
          </w:tcPr>
          <w:p w:rsidR="00B509FC" w:rsidRPr="00210DE8" w:rsidRDefault="00B509FC" w:rsidP="00ED7CA9">
            <w:pPr>
              <w:spacing w:after="0" w:line="240" w:lineRule="auto"/>
              <w:rPr>
                <w:rFonts w:ascii="Calibri" w:eastAsia="Times New Roman" w:hAnsi="Calibri" w:cs="Calibri"/>
                <w:color w:val="000000"/>
                <w:sz w:val="18"/>
                <w:szCs w:val="18"/>
                <w:lang w:eastAsia="en-GB"/>
              </w:rPr>
            </w:pPr>
          </w:p>
        </w:tc>
        <w:tc>
          <w:tcPr>
            <w:tcW w:w="633" w:type="dxa"/>
            <w:shd w:val="clear" w:color="auto" w:fill="auto"/>
            <w:noWrap/>
            <w:textDirection w:val="btLr"/>
            <w:vAlign w:val="bottom"/>
            <w:hideMark/>
          </w:tcPr>
          <w:p w:rsidR="00B509FC" w:rsidRPr="00210DE8" w:rsidRDefault="00B509FC" w:rsidP="00ED7CA9">
            <w:pPr>
              <w:spacing w:after="0" w:line="240" w:lineRule="auto"/>
              <w:ind w:left="113" w:right="113"/>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It will come up in an exam</w:t>
            </w:r>
          </w:p>
        </w:tc>
        <w:tc>
          <w:tcPr>
            <w:tcW w:w="915" w:type="dxa"/>
            <w:shd w:val="clear" w:color="auto" w:fill="auto"/>
            <w:noWrap/>
            <w:textDirection w:val="btLr"/>
            <w:vAlign w:val="bottom"/>
            <w:hideMark/>
          </w:tcPr>
          <w:p w:rsidR="00B509FC" w:rsidRPr="00210DE8" w:rsidRDefault="00B509FC" w:rsidP="00ED7CA9">
            <w:pPr>
              <w:spacing w:after="0" w:line="240" w:lineRule="auto"/>
              <w:ind w:left="113" w:right="113"/>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It gives practice in a useful technique</w:t>
            </w:r>
          </w:p>
        </w:tc>
        <w:tc>
          <w:tcPr>
            <w:tcW w:w="916" w:type="dxa"/>
            <w:shd w:val="clear" w:color="auto" w:fill="auto"/>
            <w:noWrap/>
            <w:textDirection w:val="btLr"/>
            <w:vAlign w:val="bottom"/>
            <w:hideMark/>
          </w:tcPr>
          <w:p w:rsidR="00B509FC" w:rsidRPr="00210DE8" w:rsidRDefault="00B509FC" w:rsidP="00ED7CA9">
            <w:pPr>
              <w:spacing w:after="0" w:line="240" w:lineRule="auto"/>
              <w:ind w:left="113" w:right="113"/>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It stimulates interest and curiosity</w:t>
            </w:r>
          </w:p>
        </w:tc>
        <w:tc>
          <w:tcPr>
            <w:tcW w:w="922" w:type="dxa"/>
            <w:shd w:val="clear" w:color="auto" w:fill="auto"/>
            <w:noWrap/>
            <w:textDirection w:val="btLr"/>
            <w:vAlign w:val="bottom"/>
            <w:hideMark/>
          </w:tcPr>
          <w:p w:rsidR="00B509FC" w:rsidRPr="00210DE8" w:rsidRDefault="00B509FC" w:rsidP="00ED7CA9">
            <w:pPr>
              <w:spacing w:after="0" w:line="240" w:lineRule="auto"/>
              <w:ind w:left="113" w:right="113"/>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It challenges me to think</w:t>
            </w:r>
          </w:p>
        </w:tc>
        <w:tc>
          <w:tcPr>
            <w:tcW w:w="916" w:type="dxa"/>
            <w:shd w:val="clear" w:color="auto" w:fill="auto"/>
            <w:noWrap/>
            <w:textDirection w:val="btLr"/>
            <w:vAlign w:val="bottom"/>
            <w:hideMark/>
          </w:tcPr>
          <w:p w:rsidR="00B509FC" w:rsidRPr="00210DE8" w:rsidRDefault="00B509FC" w:rsidP="00ED7CA9">
            <w:pPr>
              <w:spacing w:after="0" w:line="240" w:lineRule="auto"/>
              <w:ind w:left="113" w:right="113"/>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It is open ended, allowing for creativity</w:t>
            </w:r>
          </w:p>
        </w:tc>
        <w:tc>
          <w:tcPr>
            <w:tcW w:w="1315" w:type="dxa"/>
            <w:shd w:val="clear" w:color="auto" w:fill="auto"/>
            <w:noWrap/>
            <w:textDirection w:val="btLr"/>
            <w:vAlign w:val="bottom"/>
            <w:hideMark/>
          </w:tcPr>
          <w:p w:rsidR="00B509FC" w:rsidRPr="00210DE8" w:rsidRDefault="00B509FC" w:rsidP="00ED7CA9">
            <w:pPr>
              <w:spacing w:after="0" w:line="240" w:lineRule="auto"/>
              <w:ind w:left="113" w:right="113"/>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It leads to generalisations or new results</w:t>
            </w:r>
          </w:p>
        </w:tc>
        <w:tc>
          <w:tcPr>
            <w:tcW w:w="1154" w:type="dxa"/>
            <w:shd w:val="clear" w:color="auto" w:fill="auto"/>
            <w:noWrap/>
            <w:textDirection w:val="btLr"/>
            <w:vAlign w:val="bottom"/>
            <w:hideMark/>
          </w:tcPr>
          <w:p w:rsidR="00B509FC" w:rsidRPr="00210DE8" w:rsidRDefault="00B509FC" w:rsidP="00ED7CA9">
            <w:pPr>
              <w:spacing w:after="0" w:line="240" w:lineRule="auto"/>
              <w:ind w:left="113" w:right="113"/>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It encourages collaboration and discussion</w:t>
            </w:r>
          </w:p>
        </w:tc>
        <w:tc>
          <w:tcPr>
            <w:tcW w:w="883" w:type="dxa"/>
            <w:shd w:val="clear" w:color="auto" w:fill="auto"/>
            <w:noWrap/>
            <w:textDirection w:val="btLr"/>
            <w:vAlign w:val="bottom"/>
            <w:hideMark/>
          </w:tcPr>
          <w:p w:rsidR="00B509FC" w:rsidRPr="00210DE8" w:rsidRDefault="00B509FC" w:rsidP="00ED7CA9">
            <w:pPr>
              <w:spacing w:after="0" w:line="240" w:lineRule="auto"/>
              <w:ind w:left="113" w:right="113"/>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It develops my confidence and independence</w:t>
            </w:r>
          </w:p>
        </w:tc>
      </w:tr>
      <w:tr w:rsidR="00B509FC" w:rsidRPr="00210DE8" w:rsidTr="00ED7CA9">
        <w:trPr>
          <w:trHeight w:hRule="exact" w:val="284"/>
        </w:trPr>
        <w:tc>
          <w:tcPr>
            <w:tcW w:w="1431" w:type="dxa"/>
            <w:shd w:val="clear" w:color="auto" w:fill="auto"/>
            <w:noWrap/>
            <w:vAlign w:val="bottom"/>
            <w:hideMark/>
          </w:tcPr>
          <w:p w:rsidR="00B509FC" w:rsidRPr="00210DE8" w:rsidRDefault="00B509FC" w:rsidP="00ED7CA9">
            <w:pPr>
              <w:spacing w:after="0" w:line="240" w:lineRule="auto"/>
              <w:rPr>
                <w:rFonts w:ascii="Calibri" w:eastAsia="Times New Roman" w:hAnsi="Calibri" w:cs="Calibri"/>
                <w:b/>
                <w:color w:val="000000"/>
                <w:sz w:val="18"/>
                <w:szCs w:val="18"/>
                <w:lang w:eastAsia="en-GB"/>
              </w:rPr>
            </w:pPr>
            <w:r w:rsidRPr="00210DE8">
              <w:rPr>
                <w:rFonts w:ascii="Calibri" w:eastAsia="Times New Roman" w:hAnsi="Calibri" w:cs="Calibri"/>
                <w:b/>
                <w:color w:val="000000"/>
                <w:sz w:val="18"/>
                <w:szCs w:val="18"/>
                <w:lang w:eastAsia="en-GB"/>
              </w:rPr>
              <w:t>ALL</w:t>
            </w:r>
          </w:p>
        </w:tc>
        <w:tc>
          <w:tcPr>
            <w:tcW w:w="633"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b/>
                <w:color w:val="000000"/>
                <w:sz w:val="18"/>
                <w:szCs w:val="18"/>
                <w:lang w:eastAsia="en-GB"/>
              </w:rPr>
            </w:pPr>
            <w:r w:rsidRPr="00210DE8">
              <w:rPr>
                <w:rFonts w:ascii="Calibri" w:eastAsia="Times New Roman" w:hAnsi="Calibri" w:cs="Calibri"/>
                <w:b/>
                <w:color w:val="000000"/>
                <w:sz w:val="18"/>
                <w:szCs w:val="18"/>
                <w:lang w:eastAsia="en-GB"/>
              </w:rPr>
              <w:t>3.7</w:t>
            </w:r>
          </w:p>
        </w:tc>
        <w:tc>
          <w:tcPr>
            <w:tcW w:w="915"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b/>
                <w:color w:val="000000"/>
                <w:sz w:val="18"/>
                <w:szCs w:val="18"/>
                <w:lang w:eastAsia="en-GB"/>
              </w:rPr>
            </w:pPr>
            <w:r w:rsidRPr="00210DE8">
              <w:rPr>
                <w:rFonts w:ascii="Calibri" w:eastAsia="Times New Roman" w:hAnsi="Calibri" w:cs="Calibri"/>
                <w:b/>
                <w:color w:val="000000"/>
                <w:sz w:val="18"/>
                <w:szCs w:val="18"/>
                <w:lang w:eastAsia="en-GB"/>
              </w:rPr>
              <w:t>3.9</w:t>
            </w:r>
          </w:p>
        </w:tc>
        <w:tc>
          <w:tcPr>
            <w:tcW w:w="916"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b/>
                <w:color w:val="000000"/>
                <w:sz w:val="18"/>
                <w:szCs w:val="18"/>
                <w:lang w:eastAsia="en-GB"/>
              </w:rPr>
            </w:pPr>
            <w:r w:rsidRPr="00210DE8">
              <w:rPr>
                <w:rFonts w:ascii="Calibri" w:eastAsia="Times New Roman" w:hAnsi="Calibri" w:cs="Calibri"/>
                <w:b/>
                <w:color w:val="000000"/>
                <w:sz w:val="18"/>
                <w:szCs w:val="18"/>
                <w:lang w:eastAsia="en-GB"/>
              </w:rPr>
              <w:t>4.0</w:t>
            </w:r>
          </w:p>
        </w:tc>
        <w:tc>
          <w:tcPr>
            <w:tcW w:w="922"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b/>
                <w:color w:val="000000"/>
                <w:sz w:val="18"/>
                <w:szCs w:val="18"/>
                <w:lang w:eastAsia="en-GB"/>
              </w:rPr>
            </w:pPr>
            <w:r w:rsidRPr="00210DE8">
              <w:rPr>
                <w:rFonts w:ascii="Calibri" w:eastAsia="Times New Roman" w:hAnsi="Calibri" w:cs="Calibri"/>
                <w:b/>
                <w:color w:val="000000"/>
                <w:sz w:val="18"/>
                <w:szCs w:val="18"/>
                <w:lang w:eastAsia="en-GB"/>
              </w:rPr>
              <w:t>4.0</w:t>
            </w:r>
          </w:p>
        </w:tc>
        <w:tc>
          <w:tcPr>
            <w:tcW w:w="916"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b/>
                <w:color w:val="000000"/>
                <w:sz w:val="18"/>
                <w:szCs w:val="18"/>
                <w:lang w:eastAsia="en-GB"/>
              </w:rPr>
            </w:pPr>
            <w:r w:rsidRPr="00210DE8">
              <w:rPr>
                <w:rFonts w:ascii="Calibri" w:eastAsia="Times New Roman" w:hAnsi="Calibri" w:cs="Calibri"/>
                <w:b/>
                <w:color w:val="000000"/>
                <w:sz w:val="18"/>
                <w:szCs w:val="18"/>
                <w:lang w:eastAsia="en-GB"/>
              </w:rPr>
              <w:t>3.0</w:t>
            </w:r>
          </w:p>
        </w:tc>
        <w:tc>
          <w:tcPr>
            <w:tcW w:w="1315"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b/>
                <w:color w:val="000000"/>
                <w:sz w:val="18"/>
                <w:szCs w:val="18"/>
                <w:lang w:eastAsia="en-GB"/>
              </w:rPr>
            </w:pPr>
            <w:r w:rsidRPr="00210DE8">
              <w:rPr>
                <w:rFonts w:ascii="Calibri" w:eastAsia="Times New Roman" w:hAnsi="Calibri" w:cs="Calibri"/>
                <w:b/>
                <w:color w:val="000000"/>
                <w:sz w:val="18"/>
                <w:szCs w:val="18"/>
                <w:lang w:eastAsia="en-GB"/>
              </w:rPr>
              <w:t>3.6</w:t>
            </w:r>
          </w:p>
        </w:tc>
        <w:tc>
          <w:tcPr>
            <w:tcW w:w="1154"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b/>
                <w:color w:val="000000"/>
                <w:sz w:val="18"/>
                <w:szCs w:val="18"/>
                <w:lang w:eastAsia="en-GB"/>
              </w:rPr>
            </w:pPr>
            <w:r w:rsidRPr="00210DE8">
              <w:rPr>
                <w:rFonts w:ascii="Calibri" w:eastAsia="Times New Roman" w:hAnsi="Calibri" w:cs="Calibri"/>
                <w:b/>
                <w:color w:val="000000"/>
                <w:sz w:val="18"/>
                <w:szCs w:val="18"/>
                <w:lang w:eastAsia="en-GB"/>
              </w:rPr>
              <w:t>3.0</w:t>
            </w:r>
          </w:p>
        </w:tc>
        <w:tc>
          <w:tcPr>
            <w:tcW w:w="883"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b/>
                <w:color w:val="000000"/>
                <w:sz w:val="18"/>
                <w:szCs w:val="18"/>
                <w:lang w:eastAsia="en-GB"/>
              </w:rPr>
            </w:pPr>
            <w:r w:rsidRPr="00210DE8">
              <w:rPr>
                <w:rFonts w:ascii="Calibri" w:eastAsia="Times New Roman" w:hAnsi="Calibri" w:cs="Calibri"/>
                <w:b/>
                <w:color w:val="000000"/>
                <w:sz w:val="18"/>
                <w:szCs w:val="18"/>
                <w:lang w:eastAsia="en-GB"/>
              </w:rPr>
              <w:t>3.3</w:t>
            </w:r>
          </w:p>
        </w:tc>
      </w:tr>
      <w:tr w:rsidR="00B509FC" w:rsidRPr="00210DE8" w:rsidTr="00ED7CA9">
        <w:trPr>
          <w:trHeight w:hRule="exact" w:val="284"/>
        </w:trPr>
        <w:tc>
          <w:tcPr>
            <w:tcW w:w="1431" w:type="dxa"/>
            <w:shd w:val="clear" w:color="auto" w:fill="auto"/>
            <w:noWrap/>
            <w:vAlign w:val="bottom"/>
            <w:hideMark/>
          </w:tcPr>
          <w:p w:rsidR="00B509FC" w:rsidRPr="00210DE8" w:rsidRDefault="00B509FC" w:rsidP="00ED7CA9">
            <w:pPr>
              <w:spacing w:after="0" w:line="240" w:lineRule="auto"/>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NST</w:t>
            </w:r>
          </w:p>
        </w:tc>
        <w:tc>
          <w:tcPr>
            <w:tcW w:w="633"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3.8</w:t>
            </w:r>
          </w:p>
        </w:tc>
        <w:tc>
          <w:tcPr>
            <w:tcW w:w="915"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3.9</w:t>
            </w:r>
          </w:p>
        </w:tc>
        <w:tc>
          <w:tcPr>
            <w:tcW w:w="916"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3.9</w:t>
            </w:r>
          </w:p>
        </w:tc>
        <w:tc>
          <w:tcPr>
            <w:tcW w:w="922"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4.0</w:t>
            </w:r>
          </w:p>
        </w:tc>
        <w:tc>
          <w:tcPr>
            <w:tcW w:w="916"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3.0</w:t>
            </w:r>
          </w:p>
        </w:tc>
        <w:tc>
          <w:tcPr>
            <w:tcW w:w="1315"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3.5</w:t>
            </w:r>
          </w:p>
        </w:tc>
        <w:tc>
          <w:tcPr>
            <w:tcW w:w="1154"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3.0</w:t>
            </w:r>
          </w:p>
        </w:tc>
        <w:tc>
          <w:tcPr>
            <w:tcW w:w="883"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3.3</w:t>
            </w:r>
          </w:p>
        </w:tc>
      </w:tr>
      <w:tr w:rsidR="00B509FC" w:rsidRPr="00210DE8" w:rsidTr="00ED7CA9">
        <w:trPr>
          <w:trHeight w:hRule="exact" w:val="284"/>
        </w:trPr>
        <w:tc>
          <w:tcPr>
            <w:tcW w:w="1431" w:type="dxa"/>
            <w:shd w:val="clear" w:color="auto" w:fill="auto"/>
            <w:noWrap/>
            <w:vAlign w:val="bottom"/>
            <w:hideMark/>
          </w:tcPr>
          <w:p w:rsidR="00B509FC" w:rsidRPr="00210DE8" w:rsidRDefault="00B509FC" w:rsidP="00ED7CA9">
            <w:pPr>
              <w:spacing w:after="0" w:line="240" w:lineRule="auto"/>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Maths</w:t>
            </w:r>
          </w:p>
        </w:tc>
        <w:tc>
          <w:tcPr>
            <w:tcW w:w="633"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3.5</w:t>
            </w:r>
          </w:p>
        </w:tc>
        <w:tc>
          <w:tcPr>
            <w:tcW w:w="915"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3.8</w:t>
            </w:r>
          </w:p>
        </w:tc>
        <w:tc>
          <w:tcPr>
            <w:tcW w:w="916"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4.3</w:t>
            </w:r>
          </w:p>
        </w:tc>
        <w:tc>
          <w:tcPr>
            <w:tcW w:w="922"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4.2</w:t>
            </w:r>
          </w:p>
        </w:tc>
        <w:tc>
          <w:tcPr>
            <w:tcW w:w="916"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3.3</w:t>
            </w:r>
          </w:p>
        </w:tc>
        <w:tc>
          <w:tcPr>
            <w:tcW w:w="1315"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3.9</w:t>
            </w:r>
          </w:p>
        </w:tc>
        <w:tc>
          <w:tcPr>
            <w:tcW w:w="1154"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3.1</w:t>
            </w:r>
          </w:p>
        </w:tc>
        <w:tc>
          <w:tcPr>
            <w:tcW w:w="883"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3.3</w:t>
            </w:r>
          </w:p>
        </w:tc>
      </w:tr>
      <w:tr w:rsidR="00B509FC" w:rsidRPr="00210DE8" w:rsidTr="00ED7CA9">
        <w:trPr>
          <w:trHeight w:hRule="exact" w:val="284"/>
        </w:trPr>
        <w:tc>
          <w:tcPr>
            <w:tcW w:w="1431" w:type="dxa"/>
            <w:shd w:val="clear" w:color="auto" w:fill="auto"/>
            <w:noWrap/>
            <w:vAlign w:val="bottom"/>
            <w:hideMark/>
          </w:tcPr>
          <w:p w:rsidR="00B509FC" w:rsidRPr="00210DE8" w:rsidRDefault="00B509FC" w:rsidP="00ED7CA9">
            <w:pPr>
              <w:spacing w:after="0" w:line="240" w:lineRule="auto"/>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CS</w:t>
            </w:r>
          </w:p>
        </w:tc>
        <w:tc>
          <w:tcPr>
            <w:tcW w:w="633"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3.7</w:t>
            </w:r>
          </w:p>
        </w:tc>
        <w:tc>
          <w:tcPr>
            <w:tcW w:w="915"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3.9</w:t>
            </w:r>
          </w:p>
        </w:tc>
        <w:tc>
          <w:tcPr>
            <w:tcW w:w="916"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4.0</w:t>
            </w:r>
          </w:p>
        </w:tc>
        <w:tc>
          <w:tcPr>
            <w:tcW w:w="922"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3.9</w:t>
            </w:r>
          </w:p>
        </w:tc>
        <w:tc>
          <w:tcPr>
            <w:tcW w:w="916"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3.0</w:t>
            </w:r>
          </w:p>
        </w:tc>
        <w:tc>
          <w:tcPr>
            <w:tcW w:w="1315"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3.4</w:t>
            </w:r>
          </w:p>
        </w:tc>
        <w:tc>
          <w:tcPr>
            <w:tcW w:w="1154"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2.8</w:t>
            </w:r>
          </w:p>
        </w:tc>
        <w:tc>
          <w:tcPr>
            <w:tcW w:w="883"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3.2</w:t>
            </w:r>
          </w:p>
        </w:tc>
      </w:tr>
      <w:tr w:rsidR="00B509FC" w:rsidRPr="00210DE8" w:rsidTr="00ED7CA9">
        <w:trPr>
          <w:trHeight w:hRule="exact" w:val="284"/>
        </w:trPr>
        <w:tc>
          <w:tcPr>
            <w:tcW w:w="1431" w:type="dxa"/>
            <w:shd w:val="clear" w:color="auto" w:fill="auto"/>
            <w:noWrap/>
            <w:vAlign w:val="bottom"/>
            <w:hideMark/>
          </w:tcPr>
          <w:p w:rsidR="00B509FC" w:rsidRPr="00210DE8" w:rsidRDefault="00B509FC" w:rsidP="00ED7CA9">
            <w:pPr>
              <w:spacing w:after="0" w:line="240" w:lineRule="auto"/>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Eng</w:t>
            </w:r>
          </w:p>
        </w:tc>
        <w:tc>
          <w:tcPr>
            <w:tcW w:w="633"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3.8</w:t>
            </w:r>
          </w:p>
        </w:tc>
        <w:tc>
          <w:tcPr>
            <w:tcW w:w="915"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4.0</w:t>
            </w:r>
          </w:p>
        </w:tc>
        <w:tc>
          <w:tcPr>
            <w:tcW w:w="916"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3.7</w:t>
            </w:r>
          </w:p>
        </w:tc>
        <w:tc>
          <w:tcPr>
            <w:tcW w:w="922"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3.8</w:t>
            </w:r>
          </w:p>
        </w:tc>
        <w:tc>
          <w:tcPr>
            <w:tcW w:w="916"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2.7</w:t>
            </w:r>
          </w:p>
        </w:tc>
        <w:tc>
          <w:tcPr>
            <w:tcW w:w="1315"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3.2</w:t>
            </w:r>
          </w:p>
        </w:tc>
        <w:tc>
          <w:tcPr>
            <w:tcW w:w="1154"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2.9</w:t>
            </w:r>
          </w:p>
        </w:tc>
        <w:tc>
          <w:tcPr>
            <w:tcW w:w="883"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3.2</w:t>
            </w:r>
          </w:p>
        </w:tc>
      </w:tr>
      <w:tr w:rsidR="00B509FC" w:rsidRPr="00210DE8" w:rsidTr="00ED7CA9">
        <w:trPr>
          <w:trHeight w:hRule="exact" w:val="284"/>
        </w:trPr>
        <w:tc>
          <w:tcPr>
            <w:tcW w:w="1431" w:type="dxa"/>
            <w:shd w:val="clear" w:color="auto" w:fill="auto"/>
            <w:noWrap/>
            <w:vAlign w:val="bottom"/>
            <w:hideMark/>
          </w:tcPr>
          <w:p w:rsidR="00B509FC" w:rsidRPr="00210DE8" w:rsidRDefault="00B509FC" w:rsidP="00ED7CA9">
            <w:pPr>
              <w:spacing w:after="0" w:line="240" w:lineRule="auto"/>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Spread</w:t>
            </w:r>
          </w:p>
        </w:tc>
        <w:tc>
          <w:tcPr>
            <w:tcW w:w="633"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0.3</w:t>
            </w:r>
          </w:p>
        </w:tc>
        <w:tc>
          <w:tcPr>
            <w:tcW w:w="915"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0.2</w:t>
            </w:r>
          </w:p>
        </w:tc>
        <w:tc>
          <w:tcPr>
            <w:tcW w:w="916"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0.6</w:t>
            </w:r>
          </w:p>
        </w:tc>
        <w:tc>
          <w:tcPr>
            <w:tcW w:w="922"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0.4</w:t>
            </w:r>
          </w:p>
        </w:tc>
        <w:tc>
          <w:tcPr>
            <w:tcW w:w="916"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0.6</w:t>
            </w:r>
          </w:p>
        </w:tc>
        <w:tc>
          <w:tcPr>
            <w:tcW w:w="1315"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0.7</w:t>
            </w:r>
          </w:p>
        </w:tc>
        <w:tc>
          <w:tcPr>
            <w:tcW w:w="1154"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0.3</w:t>
            </w:r>
          </w:p>
        </w:tc>
        <w:tc>
          <w:tcPr>
            <w:tcW w:w="883" w:type="dxa"/>
            <w:shd w:val="clear" w:color="auto" w:fill="auto"/>
            <w:noWrap/>
            <w:vAlign w:val="bottom"/>
            <w:hideMark/>
          </w:tcPr>
          <w:p w:rsidR="00B509FC" w:rsidRPr="00210DE8" w:rsidRDefault="00B509FC" w:rsidP="00ED7CA9">
            <w:pPr>
              <w:spacing w:after="0" w:line="240" w:lineRule="auto"/>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0.2</w:t>
            </w:r>
          </w:p>
        </w:tc>
      </w:tr>
      <w:tr w:rsidR="00B509FC" w:rsidRPr="00210DE8" w:rsidTr="00ED7CA9">
        <w:trPr>
          <w:trHeight w:hRule="exact" w:val="284"/>
        </w:trPr>
        <w:tc>
          <w:tcPr>
            <w:tcW w:w="1431" w:type="dxa"/>
            <w:shd w:val="clear" w:color="auto" w:fill="auto"/>
            <w:noWrap/>
            <w:vAlign w:val="bottom"/>
            <w:hideMark/>
          </w:tcPr>
          <w:p w:rsidR="00B509FC" w:rsidRPr="00210DE8" w:rsidRDefault="00B509FC" w:rsidP="00ED7CA9">
            <w:pPr>
              <w:spacing w:after="0" w:line="240" w:lineRule="auto"/>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OVERSEAS</w:t>
            </w:r>
          </w:p>
        </w:tc>
        <w:tc>
          <w:tcPr>
            <w:tcW w:w="633" w:type="dxa"/>
            <w:shd w:val="clear" w:color="auto" w:fill="auto"/>
            <w:noWrap/>
            <w:vAlign w:val="bottom"/>
            <w:hideMark/>
          </w:tcPr>
          <w:p w:rsidR="00B509FC" w:rsidRPr="00210DE8" w:rsidRDefault="00B509FC" w:rsidP="00ED7CA9">
            <w:pPr>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3.5</w:t>
            </w:r>
          </w:p>
        </w:tc>
        <w:tc>
          <w:tcPr>
            <w:tcW w:w="915" w:type="dxa"/>
            <w:shd w:val="clear" w:color="auto" w:fill="auto"/>
            <w:noWrap/>
            <w:vAlign w:val="bottom"/>
            <w:hideMark/>
          </w:tcPr>
          <w:p w:rsidR="00B509FC" w:rsidRPr="00210DE8" w:rsidRDefault="00B509FC" w:rsidP="00ED7CA9">
            <w:pPr>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3.9</w:t>
            </w:r>
          </w:p>
        </w:tc>
        <w:tc>
          <w:tcPr>
            <w:tcW w:w="916" w:type="dxa"/>
            <w:shd w:val="clear" w:color="auto" w:fill="auto"/>
            <w:noWrap/>
            <w:vAlign w:val="bottom"/>
            <w:hideMark/>
          </w:tcPr>
          <w:p w:rsidR="00B509FC" w:rsidRPr="00210DE8" w:rsidRDefault="00B509FC" w:rsidP="00ED7CA9">
            <w:pPr>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4.4</w:t>
            </w:r>
          </w:p>
        </w:tc>
        <w:tc>
          <w:tcPr>
            <w:tcW w:w="922" w:type="dxa"/>
            <w:shd w:val="clear" w:color="auto" w:fill="auto"/>
            <w:noWrap/>
            <w:vAlign w:val="bottom"/>
            <w:hideMark/>
          </w:tcPr>
          <w:p w:rsidR="00B509FC" w:rsidRPr="00210DE8" w:rsidRDefault="00B509FC" w:rsidP="00ED7CA9">
            <w:pPr>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4.4</w:t>
            </w:r>
          </w:p>
        </w:tc>
        <w:tc>
          <w:tcPr>
            <w:tcW w:w="916" w:type="dxa"/>
            <w:shd w:val="clear" w:color="auto" w:fill="auto"/>
            <w:noWrap/>
            <w:vAlign w:val="bottom"/>
            <w:hideMark/>
          </w:tcPr>
          <w:p w:rsidR="00B509FC" w:rsidRPr="00210DE8" w:rsidRDefault="00B509FC" w:rsidP="00ED7CA9">
            <w:pPr>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3.5</w:t>
            </w:r>
          </w:p>
        </w:tc>
        <w:tc>
          <w:tcPr>
            <w:tcW w:w="1315" w:type="dxa"/>
            <w:shd w:val="clear" w:color="auto" w:fill="auto"/>
            <w:noWrap/>
            <w:vAlign w:val="bottom"/>
            <w:hideMark/>
          </w:tcPr>
          <w:p w:rsidR="00B509FC" w:rsidRPr="00210DE8" w:rsidRDefault="00B509FC" w:rsidP="00ED7CA9">
            <w:pPr>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4.1</w:t>
            </w:r>
          </w:p>
        </w:tc>
        <w:tc>
          <w:tcPr>
            <w:tcW w:w="1154" w:type="dxa"/>
            <w:shd w:val="clear" w:color="auto" w:fill="auto"/>
            <w:noWrap/>
            <w:vAlign w:val="bottom"/>
            <w:hideMark/>
          </w:tcPr>
          <w:p w:rsidR="00B509FC" w:rsidRPr="00210DE8" w:rsidRDefault="00B509FC" w:rsidP="00ED7CA9">
            <w:pPr>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3.1</w:t>
            </w:r>
          </w:p>
        </w:tc>
        <w:tc>
          <w:tcPr>
            <w:tcW w:w="883" w:type="dxa"/>
            <w:shd w:val="clear" w:color="auto" w:fill="auto"/>
            <w:noWrap/>
            <w:vAlign w:val="bottom"/>
            <w:hideMark/>
          </w:tcPr>
          <w:p w:rsidR="00B509FC" w:rsidRPr="00210DE8" w:rsidRDefault="00B509FC" w:rsidP="00ED7CA9">
            <w:pPr>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3.5</w:t>
            </w:r>
          </w:p>
        </w:tc>
      </w:tr>
      <w:tr w:rsidR="00B509FC" w:rsidRPr="00210DE8" w:rsidTr="00ED7CA9">
        <w:trPr>
          <w:trHeight w:hRule="exact" w:val="284"/>
        </w:trPr>
        <w:tc>
          <w:tcPr>
            <w:tcW w:w="1431" w:type="dxa"/>
            <w:shd w:val="clear" w:color="auto" w:fill="auto"/>
            <w:noWrap/>
            <w:vAlign w:val="bottom"/>
            <w:hideMark/>
          </w:tcPr>
          <w:p w:rsidR="00B509FC" w:rsidRPr="00210DE8" w:rsidRDefault="00B509FC" w:rsidP="00ED7CA9">
            <w:pPr>
              <w:spacing w:after="0" w:line="240" w:lineRule="auto"/>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INDEPT</w:t>
            </w:r>
          </w:p>
        </w:tc>
        <w:tc>
          <w:tcPr>
            <w:tcW w:w="633" w:type="dxa"/>
            <w:shd w:val="clear" w:color="auto" w:fill="auto"/>
            <w:noWrap/>
            <w:vAlign w:val="bottom"/>
            <w:hideMark/>
          </w:tcPr>
          <w:p w:rsidR="00B509FC" w:rsidRPr="00210DE8" w:rsidRDefault="00B509FC" w:rsidP="00ED7CA9">
            <w:pPr>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3.7</w:t>
            </w:r>
          </w:p>
        </w:tc>
        <w:tc>
          <w:tcPr>
            <w:tcW w:w="915" w:type="dxa"/>
            <w:shd w:val="clear" w:color="auto" w:fill="auto"/>
            <w:noWrap/>
            <w:vAlign w:val="bottom"/>
            <w:hideMark/>
          </w:tcPr>
          <w:p w:rsidR="00B509FC" w:rsidRPr="00210DE8" w:rsidRDefault="00B509FC" w:rsidP="00ED7CA9">
            <w:pPr>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3.9</w:t>
            </w:r>
          </w:p>
        </w:tc>
        <w:tc>
          <w:tcPr>
            <w:tcW w:w="916" w:type="dxa"/>
            <w:shd w:val="clear" w:color="auto" w:fill="auto"/>
            <w:noWrap/>
            <w:vAlign w:val="bottom"/>
            <w:hideMark/>
          </w:tcPr>
          <w:p w:rsidR="00B509FC" w:rsidRPr="00210DE8" w:rsidRDefault="00B509FC" w:rsidP="00ED7CA9">
            <w:pPr>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4.1</w:t>
            </w:r>
          </w:p>
        </w:tc>
        <w:tc>
          <w:tcPr>
            <w:tcW w:w="922" w:type="dxa"/>
            <w:shd w:val="clear" w:color="auto" w:fill="auto"/>
            <w:noWrap/>
            <w:vAlign w:val="bottom"/>
            <w:hideMark/>
          </w:tcPr>
          <w:p w:rsidR="00B509FC" w:rsidRPr="00210DE8" w:rsidRDefault="00B509FC" w:rsidP="00ED7CA9">
            <w:pPr>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4.0</w:t>
            </w:r>
          </w:p>
        </w:tc>
        <w:tc>
          <w:tcPr>
            <w:tcW w:w="916" w:type="dxa"/>
            <w:shd w:val="clear" w:color="auto" w:fill="auto"/>
            <w:noWrap/>
            <w:vAlign w:val="bottom"/>
            <w:hideMark/>
          </w:tcPr>
          <w:p w:rsidR="00B509FC" w:rsidRPr="00210DE8" w:rsidRDefault="00B509FC" w:rsidP="00ED7CA9">
            <w:pPr>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3.0</w:t>
            </w:r>
          </w:p>
        </w:tc>
        <w:tc>
          <w:tcPr>
            <w:tcW w:w="1315" w:type="dxa"/>
            <w:shd w:val="clear" w:color="auto" w:fill="auto"/>
            <w:noWrap/>
            <w:vAlign w:val="bottom"/>
            <w:hideMark/>
          </w:tcPr>
          <w:p w:rsidR="00B509FC" w:rsidRPr="00210DE8" w:rsidRDefault="00B509FC" w:rsidP="00ED7CA9">
            <w:pPr>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3.4</w:t>
            </w:r>
          </w:p>
        </w:tc>
        <w:tc>
          <w:tcPr>
            <w:tcW w:w="1154" w:type="dxa"/>
            <w:shd w:val="clear" w:color="auto" w:fill="auto"/>
            <w:noWrap/>
            <w:vAlign w:val="bottom"/>
            <w:hideMark/>
          </w:tcPr>
          <w:p w:rsidR="00B509FC" w:rsidRPr="00210DE8" w:rsidRDefault="00B509FC" w:rsidP="00ED7CA9">
            <w:pPr>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2.9</w:t>
            </w:r>
          </w:p>
        </w:tc>
        <w:tc>
          <w:tcPr>
            <w:tcW w:w="883" w:type="dxa"/>
            <w:shd w:val="clear" w:color="auto" w:fill="auto"/>
            <w:noWrap/>
            <w:vAlign w:val="bottom"/>
            <w:hideMark/>
          </w:tcPr>
          <w:p w:rsidR="00B509FC" w:rsidRPr="00210DE8" w:rsidRDefault="00B509FC" w:rsidP="00ED7CA9">
            <w:pPr>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3.2</w:t>
            </w:r>
          </w:p>
        </w:tc>
      </w:tr>
      <w:tr w:rsidR="00B509FC" w:rsidRPr="00210DE8" w:rsidTr="00ED7CA9">
        <w:trPr>
          <w:trHeight w:hRule="exact" w:val="284"/>
        </w:trPr>
        <w:tc>
          <w:tcPr>
            <w:tcW w:w="1431" w:type="dxa"/>
            <w:shd w:val="clear" w:color="auto" w:fill="auto"/>
            <w:noWrap/>
            <w:vAlign w:val="bottom"/>
            <w:hideMark/>
          </w:tcPr>
          <w:p w:rsidR="00B509FC" w:rsidRPr="00210DE8" w:rsidRDefault="00B509FC" w:rsidP="00ED7CA9">
            <w:pPr>
              <w:spacing w:after="0" w:line="240" w:lineRule="auto"/>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COMP</w:t>
            </w:r>
          </w:p>
        </w:tc>
        <w:tc>
          <w:tcPr>
            <w:tcW w:w="633" w:type="dxa"/>
            <w:shd w:val="clear" w:color="auto" w:fill="auto"/>
            <w:noWrap/>
            <w:vAlign w:val="bottom"/>
            <w:hideMark/>
          </w:tcPr>
          <w:p w:rsidR="00B509FC" w:rsidRPr="00210DE8" w:rsidRDefault="00B509FC" w:rsidP="00ED7CA9">
            <w:pPr>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4.0</w:t>
            </w:r>
          </w:p>
        </w:tc>
        <w:tc>
          <w:tcPr>
            <w:tcW w:w="915" w:type="dxa"/>
            <w:shd w:val="clear" w:color="auto" w:fill="auto"/>
            <w:noWrap/>
            <w:vAlign w:val="bottom"/>
            <w:hideMark/>
          </w:tcPr>
          <w:p w:rsidR="00B509FC" w:rsidRPr="00210DE8" w:rsidRDefault="00B509FC" w:rsidP="00ED7CA9">
            <w:pPr>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4.1</w:t>
            </w:r>
          </w:p>
        </w:tc>
        <w:tc>
          <w:tcPr>
            <w:tcW w:w="916" w:type="dxa"/>
            <w:shd w:val="clear" w:color="auto" w:fill="auto"/>
            <w:noWrap/>
            <w:vAlign w:val="bottom"/>
            <w:hideMark/>
          </w:tcPr>
          <w:p w:rsidR="00B509FC" w:rsidRPr="00210DE8" w:rsidRDefault="00B509FC" w:rsidP="00ED7CA9">
            <w:pPr>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4.0</w:t>
            </w:r>
          </w:p>
        </w:tc>
        <w:tc>
          <w:tcPr>
            <w:tcW w:w="922" w:type="dxa"/>
            <w:shd w:val="clear" w:color="auto" w:fill="auto"/>
            <w:noWrap/>
            <w:vAlign w:val="bottom"/>
            <w:hideMark/>
          </w:tcPr>
          <w:p w:rsidR="00B509FC" w:rsidRPr="00210DE8" w:rsidRDefault="00B509FC" w:rsidP="00ED7CA9">
            <w:pPr>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4.0</w:t>
            </w:r>
          </w:p>
        </w:tc>
        <w:tc>
          <w:tcPr>
            <w:tcW w:w="916" w:type="dxa"/>
            <w:shd w:val="clear" w:color="auto" w:fill="auto"/>
            <w:noWrap/>
            <w:vAlign w:val="bottom"/>
            <w:hideMark/>
          </w:tcPr>
          <w:p w:rsidR="00B509FC" w:rsidRPr="00210DE8" w:rsidRDefault="00B509FC" w:rsidP="00ED7CA9">
            <w:pPr>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2.9</w:t>
            </w:r>
          </w:p>
        </w:tc>
        <w:tc>
          <w:tcPr>
            <w:tcW w:w="1315" w:type="dxa"/>
            <w:shd w:val="clear" w:color="auto" w:fill="auto"/>
            <w:noWrap/>
            <w:vAlign w:val="bottom"/>
            <w:hideMark/>
          </w:tcPr>
          <w:p w:rsidR="00B509FC" w:rsidRPr="00210DE8" w:rsidRDefault="00B509FC" w:rsidP="00ED7CA9">
            <w:pPr>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3.6</w:t>
            </w:r>
          </w:p>
        </w:tc>
        <w:tc>
          <w:tcPr>
            <w:tcW w:w="1154" w:type="dxa"/>
            <w:shd w:val="clear" w:color="auto" w:fill="auto"/>
            <w:noWrap/>
            <w:vAlign w:val="bottom"/>
            <w:hideMark/>
          </w:tcPr>
          <w:p w:rsidR="00B509FC" w:rsidRPr="00210DE8" w:rsidRDefault="00B509FC" w:rsidP="00ED7CA9">
            <w:pPr>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3.2</w:t>
            </w:r>
          </w:p>
        </w:tc>
        <w:tc>
          <w:tcPr>
            <w:tcW w:w="883" w:type="dxa"/>
            <w:shd w:val="clear" w:color="auto" w:fill="auto"/>
            <w:noWrap/>
            <w:vAlign w:val="bottom"/>
            <w:hideMark/>
          </w:tcPr>
          <w:p w:rsidR="00B509FC" w:rsidRPr="00210DE8" w:rsidRDefault="00B509FC" w:rsidP="00ED7CA9">
            <w:pPr>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3.2</w:t>
            </w:r>
          </w:p>
        </w:tc>
      </w:tr>
      <w:tr w:rsidR="00B509FC" w:rsidRPr="00210DE8" w:rsidTr="00ED7CA9">
        <w:trPr>
          <w:trHeight w:hRule="exact" w:val="284"/>
        </w:trPr>
        <w:tc>
          <w:tcPr>
            <w:tcW w:w="1431" w:type="dxa"/>
            <w:shd w:val="clear" w:color="auto" w:fill="auto"/>
            <w:noWrap/>
            <w:vAlign w:val="bottom"/>
            <w:hideMark/>
          </w:tcPr>
          <w:p w:rsidR="00B509FC" w:rsidRPr="00210DE8" w:rsidRDefault="00B509FC" w:rsidP="00ED7CA9">
            <w:pPr>
              <w:spacing w:after="0" w:line="240" w:lineRule="auto"/>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FEMALE</w:t>
            </w:r>
          </w:p>
        </w:tc>
        <w:tc>
          <w:tcPr>
            <w:tcW w:w="633" w:type="dxa"/>
            <w:shd w:val="clear" w:color="auto" w:fill="auto"/>
            <w:noWrap/>
            <w:vAlign w:val="bottom"/>
            <w:hideMark/>
          </w:tcPr>
          <w:p w:rsidR="00B509FC" w:rsidRPr="00210DE8" w:rsidRDefault="00B509FC" w:rsidP="00ED7CA9">
            <w:pPr>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4.0</w:t>
            </w:r>
          </w:p>
        </w:tc>
        <w:tc>
          <w:tcPr>
            <w:tcW w:w="915" w:type="dxa"/>
            <w:shd w:val="clear" w:color="auto" w:fill="auto"/>
            <w:noWrap/>
            <w:vAlign w:val="bottom"/>
            <w:hideMark/>
          </w:tcPr>
          <w:p w:rsidR="00B509FC" w:rsidRPr="00210DE8" w:rsidRDefault="00B509FC" w:rsidP="00ED7CA9">
            <w:pPr>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4.1</w:t>
            </w:r>
          </w:p>
        </w:tc>
        <w:tc>
          <w:tcPr>
            <w:tcW w:w="916" w:type="dxa"/>
            <w:shd w:val="clear" w:color="auto" w:fill="auto"/>
            <w:noWrap/>
            <w:vAlign w:val="bottom"/>
            <w:hideMark/>
          </w:tcPr>
          <w:p w:rsidR="00B509FC" w:rsidRPr="00210DE8" w:rsidRDefault="00B509FC" w:rsidP="00ED7CA9">
            <w:pPr>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4.0</w:t>
            </w:r>
          </w:p>
        </w:tc>
        <w:tc>
          <w:tcPr>
            <w:tcW w:w="922" w:type="dxa"/>
            <w:shd w:val="clear" w:color="auto" w:fill="auto"/>
            <w:noWrap/>
            <w:vAlign w:val="bottom"/>
            <w:hideMark/>
          </w:tcPr>
          <w:p w:rsidR="00B509FC" w:rsidRPr="00210DE8" w:rsidRDefault="00B509FC" w:rsidP="00ED7CA9">
            <w:pPr>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4.0</w:t>
            </w:r>
          </w:p>
        </w:tc>
        <w:tc>
          <w:tcPr>
            <w:tcW w:w="916" w:type="dxa"/>
            <w:shd w:val="clear" w:color="auto" w:fill="auto"/>
            <w:noWrap/>
            <w:vAlign w:val="bottom"/>
            <w:hideMark/>
          </w:tcPr>
          <w:p w:rsidR="00B509FC" w:rsidRPr="00210DE8" w:rsidRDefault="00B509FC" w:rsidP="00ED7CA9">
            <w:pPr>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2.8</w:t>
            </w:r>
          </w:p>
        </w:tc>
        <w:tc>
          <w:tcPr>
            <w:tcW w:w="1315" w:type="dxa"/>
            <w:shd w:val="clear" w:color="auto" w:fill="auto"/>
            <w:noWrap/>
            <w:vAlign w:val="bottom"/>
            <w:hideMark/>
          </w:tcPr>
          <w:p w:rsidR="00B509FC" w:rsidRPr="00210DE8" w:rsidRDefault="00B509FC" w:rsidP="00ED7CA9">
            <w:pPr>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3.4</w:t>
            </w:r>
          </w:p>
        </w:tc>
        <w:tc>
          <w:tcPr>
            <w:tcW w:w="1154" w:type="dxa"/>
            <w:shd w:val="clear" w:color="auto" w:fill="auto"/>
            <w:noWrap/>
            <w:vAlign w:val="bottom"/>
            <w:hideMark/>
          </w:tcPr>
          <w:p w:rsidR="00B509FC" w:rsidRPr="00210DE8" w:rsidRDefault="00B509FC" w:rsidP="00ED7CA9">
            <w:pPr>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3.1</w:t>
            </w:r>
          </w:p>
        </w:tc>
        <w:tc>
          <w:tcPr>
            <w:tcW w:w="883" w:type="dxa"/>
            <w:shd w:val="clear" w:color="auto" w:fill="auto"/>
            <w:noWrap/>
            <w:vAlign w:val="bottom"/>
            <w:hideMark/>
          </w:tcPr>
          <w:p w:rsidR="00B509FC" w:rsidRPr="00210DE8" w:rsidRDefault="00B509FC" w:rsidP="00ED7CA9">
            <w:pPr>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3.5</w:t>
            </w:r>
          </w:p>
        </w:tc>
      </w:tr>
      <w:tr w:rsidR="00B509FC" w:rsidRPr="00210DE8" w:rsidTr="00ED7CA9">
        <w:trPr>
          <w:trHeight w:hRule="exact" w:val="284"/>
        </w:trPr>
        <w:tc>
          <w:tcPr>
            <w:tcW w:w="1431" w:type="dxa"/>
            <w:shd w:val="clear" w:color="auto" w:fill="auto"/>
            <w:noWrap/>
            <w:vAlign w:val="bottom"/>
            <w:hideMark/>
          </w:tcPr>
          <w:p w:rsidR="00B509FC" w:rsidRPr="00210DE8" w:rsidRDefault="00B509FC" w:rsidP="00ED7CA9">
            <w:pPr>
              <w:spacing w:after="0" w:line="240" w:lineRule="auto"/>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MALE</w:t>
            </w:r>
          </w:p>
        </w:tc>
        <w:tc>
          <w:tcPr>
            <w:tcW w:w="633" w:type="dxa"/>
            <w:shd w:val="clear" w:color="auto" w:fill="auto"/>
            <w:noWrap/>
            <w:vAlign w:val="bottom"/>
            <w:hideMark/>
          </w:tcPr>
          <w:p w:rsidR="00B509FC" w:rsidRPr="00210DE8" w:rsidRDefault="00B509FC" w:rsidP="00ED7CA9">
            <w:pPr>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3.7</w:t>
            </w:r>
          </w:p>
        </w:tc>
        <w:tc>
          <w:tcPr>
            <w:tcW w:w="915" w:type="dxa"/>
            <w:shd w:val="clear" w:color="auto" w:fill="auto"/>
            <w:noWrap/>
            <w:vAlign w:val="bottom"/>
            <w:hideMark/>
          </w:tcPr>
          <w:p w:rsidR="00B509FC" w:rsidRPr="00210DE8" w:rsidRDefault="00B509FC" w:rsidP="00ED7CA9">
            <w:pPr>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4.0</w:t>
            </w:r>
          </w:p>
        </w:tc>
        <w:tc>
          <w:tcPr>
            <w:tcW w:w="916" w:type="dxa"/>
            <w:shd w:val="clear" w:color="auto" w:fill="auto"/>
            <w:noWrap/>
            <w:vAlign w:val="bottom"/>
            <w:hideMark/>
          </w:tcPr>
          <w:p w:rsidR="00B509FC" w:rsidRPr="00210DE8" w:rsidRDefault="00B509FC" w:rsidP="00ED7CA9">
            <w:pPr>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4.2</w:t>
            </w:r>
          </w:p>
        </w:tc>
        <w:tc>
          <w:tcPr>
            <w:tcW w:w="922" w:type="dxa"/>
            <w:shd w:val="clear" w:color="auto" w:fill="auto"/>
            <w:noWrap/>
            <w:vAlign w:val="bottom"/>
            <w:hideMark/>
          </w:tcPr>
          <w:p w:rsidR="00B509FC" w:rsidRPr="00210DE8" w:rsidRDefault="00B509FC" w:rsidP="00ED7CA9">
            <w:pPr>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4.1</w:t>
            </w:r>
          </w:p>
        </w:tc>
        <w:tc>
          <w:tcPr>
            <w:tcW w:w="916" w:type="dxa"/>
            <w:shd w:val="clear" w:color="auto" w:fill="auto"/>
            <w:noWrap/>
            <w:vAlign w:val="bottom"/>
            <w:hideMark/>
          </w:tcPr>
          <w:p w:rsidR="00B509FC" w:rsidRPr="00210DE8" w:rsidRDefault="00B509FC" w:rsidP="00ED7CA9">
            <w:pPr>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3.2</w:t>
            </w:r>
          </w:p>
        </w:tc>
        <w:tc>
          <w:tcPr>
            <w:tcW w:w="1315" w:type="dxa"/>
            <w:shd w:val="clear" w:color="auto" w:fill="auto"/>
            <w:noWrap/>
            <w:vAlign w:val="bottom"/>
            <w:hideMark/>
          </w:tcPr>
          <w:p w:rsidR="00B509FC" w:rsidRPr="00210DE8" w:rsidRDefault="00B509FC" w:rsidP="00ED7CA9">
            <w:pPr>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3.7</w:t>
            </w:r>
          </w:p>
        </w:tc>
        <w:tc>
          <w:tcPr>
            <w:tcW w:w="1154" w:type="dxa"/>
            <w:shd w:val="clear" w:color="auto" w:fill="auto"/>
            <w:noWrap/>
            <w:vAlign w:val="bottom"/>
            <w:hideMark/>
          </w:tcPr>
          <w:p w:rsidR="00B509FC" w:rsidRPr="00210DE8" w:rsidRDefault="00B509FC" w:rsidP="00ED7CA9">
            <w:pPr>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3.1</w:t>
            </w:r>
          </w:p>
        </w:tc>
        <w:tc>
          <w:tcPr>
            <w:tcW w:w="883" w:type="dxa"/>
            <w:shd w:val="clear" w:color="auto" w:fill="auto"/>
            <w:noWrap/>
            <w:vAlign w:val="bottom"/>
            <w:hideMark/>
          </w:tcPr>
          <w:p w:rsidR="00B509FC" w:rsidRPr="00210DE8" w:rsidRDefault="00B509FC" w:rsidP="00ED7CA9">
            <w:pPr>
              <w:jc w:val="right"/>
              <w:rPr>
                <w:rFonts w:ascii="Calibri" w:eastAsia="Times New Roman" w:hAnsi="Calibri" w:cs="Calibri"/>
                <w:color w:val="000000"/>
                <w:sz w:val="18"/>
                <w:szCs w:val="18"/>
                <w:lang w:eastAsia="en-GB"/>
              </w:rPr>
            </w:pPr>
            <w:r w:rsidRPr="00210DE8">
              <w:rPr>
                <w:rFonts w:ascii="Calibri" w:eastAsia="Times New Roman" w:hAnsi="Calibri" w:cs="Calibri"/>
                <w:color w:val="000000"/>
                <w:sz w:val="18"/>
                <w:szCs w:val="18"/>
                <w:lang w:eastAsia="en-GB"/>
              </w:rPr>
              <w:t>3.3</w:t>
            </w:r>
          </w:p>
        </w:tc>
      </w:tr>
    </w:tbl>
    <w:p w:rsidR="00B509FC" w:rsidRDefault="00B509FC" w:rsidP="00B509FC">
      <w:pPr>
        <w:rPr>
          <w:b/>
        </w:rPr>
      </w:pPr>
    </w:p>
    <w:p w:rsidR="00B509FC" w:rsidRPr="009335AC" w:rsidRDefault="00B509FC" w:rsidP="00B509FC">
      <w:pPr>
        <w:pBdr>
          <w:top w:val="single" w:sz="4" w:space="1" w:color="auto"/>
          <w:left w:val="single" w:sz="4" w:space="4" w:color="auto"/>
          <w:bottom w:val="single" w:sz="4" w:space="1" w:color="auto"/>
          <w:right w:val="single" w:sz="4" w:space="4" w:color="auto"/>
        </w:pBdr>
      </w:pPr>
      <w:r w:rsidRPr="0030446D">
        <w:rPr>
          <w:b/>
        </w:rPr>
        <w:t>Conclusion</w:t>
      </w:r>
      <w:r w:rsidRPr="009335AC">
        <w:t>: Sti</w:t>
      </w:r>
      <w:r>
        <w:t xml:space="preserve">mulating and challenging were seen to be </w:t>
      </w:r>
      <w:r w:rsidRPr="009335AC">
        <w:t>important factors which should be in a maths question, ideally one which leads to a n</w:t>
      </w:r>
      <w:r>
        <w:t xml:space="preserve">ew technique. Other factors were perceived to be </w:t>
      </w:r>
      <w:r w:rsidRPr="009335AC">
        <w:t>neither good nor bad.</w:t>
      </w:r>
    </w:p>
    <w:p w:rsidR="00DC3057" w:rsidRDefault="00DC3057" w:rsidP="00DC3057"/>
    <w:p w:rsidR="00DC3057" w:rsidRDefault="00DC3057" w:rsidP="00DC3057">
      <w:pPr>
        <w:jc w:val="center"/>
      </w:pPr>
    </w:p>
    <w:p w:rsidR="007A1F45" w:rsidRDefault="00F134FC" w:rsidP="007A1F45">
      <w:pPr>
        <w:pStyle w:val="Heading3"/>
      </w:pPr>
      <w:bookmarkStart w:id="100" w:name="_Toc289954029"/>
      <w:bookmarkStart w:id="101" w:name="_Toc328556945"/>
      <w:r>
        <w:lastRenderedPageBreak/>
        <w:t>Self-views of mathematical ability</w:t>
      </w:r>
      <w:bookmarkEnd w:id="100"/>
      <w:bookmarkEnd w:id="101"/>
    </w:p>
    <w:p w:rsidR="00DC3057" w:rsidRDefault="00DC3057" w:rsidP="00DC3057">
      <w:r>
        <w:rPr>
          <w:noProof/>
          <w:lang w:eastAsia="en-GB"/>
        </w:rPr>
        <w:drawing>
          <wp:inline distT="0" distB="0" distL="0" distR="0">
            <wp:extent cx="5228810" cy="2833822"/>
            <wp:effectExtent l="19050" t="0" r="0" b="0"/>
            <wp:docPr id="11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 cstate="print"/>
                    <a:srcRect/>
                    <a:stretch>
                      <a:fillRect/>
                    </a:stretch>
                  </pic:blipFill>
                  <pic:spPr bwMode="auto">
                    <a:xfrm>
                      <a:off x="0" y="0"/>
                      <a:ext cx="5232976" cy="2836080"/>
                    </a:xfrm>
                    <a:prstGeom prst="rect">
                      <a:avLst/>
                    </a:prstGeom>
                    <a:noFill/>
                    <a:ln w="9525">
                      <a:noFill/>
                      <a:miter lim="800000"/>
                      <a:headEnd/>
                      <a:tailEnd/>
                    </a:ln>
                  </pic:spPr>
                </pic:pic>
              </a:graphicData>
            </a:graphic>
          </wp:inline>
        </w:drawing>
      </w:r>
    </w:p>
    <w:p w:rsidR="007A1F45" w:rsidRDefault="007A1F45" w:rsidP="00DC3057">
      <w:pPr>
        <w:rPr>
          <w:noProof/>
          <w:lang w:eastAsia="en-GB"/>
        </w:rPr>
      </w:pPr>
    </w:p>
    <w:p w:rsidR="007A1F45" w:rsidRDefault="00F134FC" w:rsidP="007A1F45">
      <w:pPr>
        <w:pStyle w:val="Heading3"/>
        <w:rPr>
          <w:noProof/>
          <w:lang w:eastAsia="en-GB"/>
        </w:rPr>
      </w:pPr>
      <w:bookmarkStart w:id="102" w:name="_Toc289954030"/>
      <w:bookmarkStart w:id="103" w:name="_Toc328556946"/>
      <w:r>
        <w:rPr>
          <w:noProof/>
          <w:lang w:eastAsia="en-GB"/>
        </w:rPr>
        <w:t>Di</w:t>
      </w:r>
      <w:r w:rsidR="007A1F45">
        <w:rPr>
          <w:noProof/>
          <w:lang w:eastAsia="en-GB"/>
        </w:rPr>
        <w:t>fficulty of mathematics</w:t>
      </w:r>
      <w:bookmarkEnd w:id="102"/>
      <w:bookmarkEnd w:id="103"/>
    </w:p>
    <w:p w:rsidR="007A1F45" w:rsidRDefault="007A1F45" w:rsidP="00DC3057">
      <w:pPr>
        <w:rPr>
          <w:noProof/>
          <w:lang w:eastAsia="en-GB"/>
        </w:rPr>
      </w:pPr>
    </w:p>
    <w:p w:rsidR="00DC3057" w:rsidRDefault="00DC3057" w:rsidP="00DC3057">
      <w:r>
        <w:rPr>
          <w:noProof/>
          <w:lang w:eastAsia="en-GB"/>
        </w:rPr>
        <w:drawing>
          <wp:inline distT="0" distB="0" distL="0" distR="0">
            <wp:extent cx="5014126" cy="2704733"/>
            <wp:effectExtent l="19050" t="0" r="0" b="0"/>
            <wp:docPr id="11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2" cstate="print"/>
                    <a:srcRect/>
                    <a:stretch>
                      <a:fillRect/>
                    </a:stretch>
                  </pic:blipFill>
                  <pic:spPr bwMode="auto">
                    <a:xfrm>
                      <a:off x="0" y="0"/>
                      <a:ext cx="5019664" cy="2707720"/>
                    </a:xfrm>
                    <a:prstGeom prst="rect">
                      <a:avLst/>
                    </a:prstGeom>
                    <a:noFill/>
                    <a:ln w="9525">
                      <a:noFill/>
                      <a:miter lim="800000"/>
                      <a:headEnd/>
                      <a:tailEnd/>
                    </a:ln>
                  </pic:spPr>
                </pic:pic>
              </a:graphicData>
            </a:graphic>
          </wp:inline>
        </w:drawing>
      </w:r>
    </w:p>
    <w:p w:rsidR="00DC3057" w:rsidRDefault="00DC3057" w:rsidP="00DC3057">
      <w:r w:rsidRPr="000009CC">
        <w:rPr>
          <w:noProof/>
          <w:lang w:eastAsia="en-GB"/>
        </w:rPr>
        <w:lastRenderedPageBreak/>
        <w:drawing>
          <wp:inline distT="0" distB="0" distL="0" distR="0">
            <wp:extent cx="5353050" cy="3333750"/>
            <wp:effectExtent l="19050" t="0" r="0" b="0"/>
            <wp:docPr id="4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3" cstate="print"/>
                    <a:srcRect/>
                    <a:stretch>
                      <a:fillRect/>
                    </a:stretch>
                  </pic:blipFill>
                  <pic:spPr bwMode="auto">
                    <a:xfrm>
                      <a:off x="0" y="0"/>
                      <a:ext cx="5353050" cy="3333750"/>
                    </a:xfrm>
                    <a:prstGeom prst="rect">
                      <a:avLst/>
                    </a:prstGeom>
                    <a:noFill/>
                    <a:ln w="9525">
                      <a:noFill/>
                      <a:miter lim="800000"/>
                      <a:headEnd/>
                      <a:tailEnd/>
                    </a:ln>
                  </pic:spPr>
                </pic:pic>
              </a:graphicData>
            </a:graphic>
          </wp:inline>
        </w:drawing>
      </w:r>
    </w:p>
    <w:p w:rsidR="00F301F6" w:rsidRDefault="00F301F6" w:rsidP="007A1F45">
      <w:pPr>
        <w:pStyle w:val="Heading2"/>
      </w:pPr>
    </w:p>
    <w:p w:rsidR="00F301F6" w:rsidRDefault="00670270" w:rsidP="007A1F45">
      <w:pPr>
        <w:pStyle w:val="Heading2"/>
      </w:pPr>
      <w:bookmarkStart w:id="104" w:name="_Toc289954031"/>
      <w:bookmarkStart w:id="105" w:name="_Toc328556947"/>
      <w:r>
        <w:t>Section G:</w:t>
      </w:r>
      <w:r w:rsidR="00C01B39">
        <w:t xml:space="preserve"> </w:t>
      </w:r>
      <w:r w:rsidR="00F301F6">
        <w:t xml:space="preserve"> NRICH</w:t>
      </w:r>
      <w:r>
        <w:t xml:space="preserve"> and Ask NRICH</w:t>
      </w:r>
      <w:bookmarkEnd w:id="104"/>
      <w:bookmarkEnd w:id="105"/>
    </w:p>
    <w:p w:rsidR="00F301F6" w:rsidRDefault="00F301F6" w:rsidP="00F301F6"/>
    <w:p w:rsidR="00F301F6" w:rsidRDefault="00F301F6" w:rsidP="00F301F6">
      <w:pPr>
        <w:pStyle w:val="Heading3"/>
      </w:pPr>
      <w:bookmarkStart w:id="106" w:name="_Toc285275524"/>
      <w:bookmarkStart w:id="107" w:name="_Toc289954032"/>
      <w:bookmarkStart w:id="108" w:name="_Toc328556948"/>
      <w:r>
        <w:t xml:space="preserve">Proportions of </w:t>
      </w:r>
      <w:r w:rsidR="002F489D">
        <w:t>respondents</w:t>
      </w:r>
      <w:r>
        <w:t xml:space="preserve"> who know they have used NRICH</w:t>
      </w:r>
      <w:bookmarkEnd w:id="106"/>
      <w:bookmarkEnd w:id="107"/>
      <w:bookmarkEnd w:id="108"/>
    </w:p>
    <w:p w:rsidR="00F301F6" w:rsidRDefault="00F301F6" w:rsidP="00F301F6">
      <w:r w:rsidRPr="001D426F">
        <w:t>36 used NRICH monthly or more, 43 yearly or more, 69 as one-off or more</w:t>
      </w:r>
      <w:r w:rsidRPr="001D426F">
        <w:br/>
        <w:t>24 used Ask NRICH monthly or more, 32 yearly or more, 48 at least once</w:t>
      </w:r>
    </w:p>
    <w:p w:rsidR="00611103" w:rsidRDefault="00F301F6" w:rsidP="00642B25">
      <w:pPr>
        <w:pBdr>
          <w:top w:val="single" w:sz="4" w:space="1" w:color="auto"/>
          <w:left w:val="single" w:sz="4" w:space="4" w:color="auto"/>
          <w:bottom w:val="single" w:sz="4" w:space="1" w:color="auto"/>
          <w:right w:val="single" w:sz="4" w:space="4" w:color="auto"/>
        </w:pBdr>
      </w:pPr>
      <w:r w:rsidRPr="001D426F">
        <w:rPr>
          <w:b/>
        </w:rPr>
        <w:t>Conclusions:</w:t>
      </w:r>
      <w:r>
        <w:rPr>
          <w:b/>
        </w:rPr>
        <w:t xml:space="preserve"> </w:t>
      </w:r>
      <w:r>
        <w:t xml:space="preserve">The number of respondents who knew that they have used NRICH are lower than would be hoped; will our higher profile with next years' intake make a difference to this?  Of the number of respondents who knew they have used NRICH or Ask NRICH 24% and 23% respectively used it at least once per month. This is a very pleasing statistic. </w:t>
      </w:r>
    </w:p>
    <w:p w:rsidR="00F301F6" w:rsidRDefault="00F301F6" w:rsidP="007A1F45">
      <w:pPr>
        <w:pStyle w:val="Heading2"/>
      </w:pPr>
    </w:p>
    <w:p w:rsidR="00DC3057" w:rsidRDefault="00DC3057" w:rsidP="007A1F45">
      <w:pPr>
        <w:pStyle w:val="Heading2"/>
      </w:pPr>
      <w:bookmarkStart w:id="109" w:name="_Toc289954033"/>
      <w:bookmarkStart w:id="110" w:name="_Toc328556949"/>
      <w:r>
        <w:t xml:space="preserve">Section </w:t>
      </w:r>
      <w:r w:rsidR="00670270">
        <w:t>H</w:t>
      </w:r>
      <w:r>
        <w:t>: Overall</w:t>
      </w:r>
      <w:bookmarkEnd w:id="109"/>
      <w:bookmarkEnd w:id="110"/>
    </w:p>
    <w:p w:rsidR="007A1F45" w:rsidRDefault="007A1F45" w:rsidP="007A1F45"/>
    <w:p w:rsidR="007A1F45" w:rsidRDefault="00F134FC" w:rsidP="007A1F45">
      <w:pPr>
        <w:pStyle w:val="Heading3"/>
      </w:pPr>
      <w:bookmarkStart w:id="111" w:name="_Toc289954034"/>
      <w:bookmarkStart w:id="112" w:name="_Toc328556950"/>
      <w:r>
        <w:lastRenderedPageBreak/>
        <w:t>Key influences</w:t>
      </w:r>
      <w:bookmarkEnd w:id="111"/>
      <w:bookmarkEnd w:id="112"/>
    </w:p>
    <w:p w:rsidR="001F22CE" w:rsidRDefault="001F22CE" w:rsidP="001F22CE">
      <w:r>
        <w:t xml:space="preserve">This final question recorded the total influence on </w:t>
      </w:r>
      <w:r w:rsidR="002F489D">
        <w:t>respondents</w:t>
      </w:r>
      <w:r>
        <w:t>' mathematics education and is, therefore, a key statistic in each response.</w:t>
      </w:r>
      <w:r>
        <w:br/>
      </w:r>
      <w:r>
        <w:rPr>
          <w:noProof/>
          <w:lang w:eastAsia="en-GB"/>
        </w:rPr>
        <w:drawing>
          <wp:inline distT="0" distB="0" distL="0" distR="0">
            <wp:extent cx="5710475" cy="3521123"/>
            <wp:effectExtent l="19050" t="0" r="4525" b="0"/>
            <wp:docPr id="4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4" cstate="print"/>
                    <a:srcRect/>
                    <a:stretch>
                      <a:fillRect/>
                    </a:stretch>
                  </pic:blipFill>
                  <pic:spPr bwMode="auto">
                    <a:xfrm>
                      <a:off x="0" y="0"/>
                      <a:ext cx="5716505" cy="3524841"/>
                    </a:xfrm>
                    <a:prstGeom prst="rect">
                      <a:avLst/>
                    </a:prstGeom>
                    <a:noFill/>
                    <a:ln w="9525">
                      <a:noFill/>
                      <a:miter lim="800000"/>
                      <a:headEnd/>
                      <a:tailEnd/>
                    </a:ln>
                  </pic:spPr>
                </pic:pic>
              </a:graphicData>
            </a:graphic>
          </wp:inline>
        </w:drawing>
      </w:r>
    </w:p>
    <w:p w:rsidR="001F22CE" w:rsidRPr="00CC4D7A" w:rsidRDefault="001F22CE" w:rsidP="001F22CE">
      <w:pPr>
        <w:rPr>
          <w:b/>
        </w:rPr>
      </w:pPr>
      <w:r>
        <w:rPr>
          <w:b/>
          <w:noProof/>
          <w:lang w:eastAsia="en-GB"/>
        </w:rPr>
        <w:lastRenderedPageBreak/>
        <w:drawing>
          <wp:inline distT="0" distB="0" distL="0" distR="0">
            <wp:extent cx="5105400" cy="5052060"/>
            <wp:effectExtent l="19050" t="0" r="0" b="0"/>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srcRect/>
                    <a:stretch>
                      <a:fillRect/>
                    </a:stretch>
                  </pic:blipFill>
                  <pic:spPr bwMode="auto">
                    <a:xfrm>
                      <a:off x="0" y="0"/>
                      <a:ext cx="5105400" cy="5052060"/>
                    </a:xfrm>
                    <a:prstGeom prst="rect">
                      <a:avLst/>
                    </a:prstGeom>
                    <a:noFill/>
                    <a:ln w="9525">
                      <a:noFill/>
                      <a:miter lim="800000"/>
                      <a:headEnd/>
                      <a:tailEnd/>
                    </a:ln>
                  </pic:spPr>
                </pic:pic>
              </a:graphicData>
            </a:graphic>
          </wp:inline>
        </w:drawing>
      </w:r>
    </w:p>
    <w:p w:rsidR="001F22CE" w:rsidRDefault="001F22CE" w:rsidP="001F22CE"/>
    <w:p w:rsidR="001F22CE" w:rsidRPr="00F31068" w:rsidRDefault="001F22CE" w:rsidP="001F22CE">
      <w:r>
        <w:t>We analysed the exposure of the respondents to each of these potential influences, with results shown in the following table: (excluding teachers and family, which were almost universally relevant:</w:t>
      </w:r>
    </w:p>
    <w:p w:rsidR="001F22CE" w:rsidRDefault="001F22CE" w:rsidP="001F22CE">
      <w:r>
        <w:rPr>
          <w:noProof/>
          <w:lang w:eastAsia="en-GB"/>
        </w:rPr>
        <w:lastRenderedPageBreak/>
        <w:drawing>
          <wp:inline distT="0" distB="0" distL="0" distR="0">
            <wp:extent cx="5730240" cy="3665220"/>
            <wp:effectExtent l="19050" t="0" r="3810" b="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5730240" cy="3665220"/>
                    </a:xfrm>
                    <a:prstGeom prst="rect">
                      <a:avLst/>
                    </a:prstGeom>
                    <a:noFill/>
                    <a:ln w="9525">
                      <a:noFill/>
                      <a:miter lim="800000"/>
                      <a:headEnd/>
                      <a:tailEnd/>
                    </a:ln>
                  </pic:spPr>
                </pic:pic>
              </a:graphicData>
            </a:graphic>
          </wp:inline>
        </w:drawing>
      </w:r>
    </w:p>
    <w:p w:rsidR="00DC3057" w:rsidRDefault="001F22CE" w:rsidP="00C627A0">
      <w:pPr>
        <w:pBdr>
          <w:top w:val="single" w:sz="4" w:space="1" w:color="auto"/>
          <w:left w:val="single" w:sz="4" w:space="4" w:color="auto"/>
          <w:bottom w:val="single" w:sz="4" w:space="1" w:color="auto"/>
          <w:right w:val="single" w:sz="4" w:space="4" w:color="auto"/>
        </w:pBdr>
      </w:pPr>
      <w:r>
        <w:t xml:space="preserve">Conclusion: These charts show most notably that over 90% of </w:t>
      </w:r>
      <w:r w:rsidR="002F489D">
        <w:t>respondents</w:t>
      </w:r>
      <w:r>
        <w:t xml:space="preserve"> were exposed to mathematics competitions and that the overall exposure to the factors of those who subsequently chose to study mathematics were  higher than in other subjects.</w:t>
      </w:r>
    </w:p>
    <w:p w:rsidR="00C627A0" w:rsidRDefault="00C627A0" w:rsidP="00C627A0">
      <w:pPr>
        <w:pBdr>
          <w:top w:val="single" w:sz="4" w:space="1" w:color="auto"/>
          <w:left w:val="single" w:sz="4" w:space="4" w:color="auto"/>
          <w:bottom w:val="single" w:sz="4" w:space="1" w:color="auto"/>
          <w:right w:val="single" w:sz="4" w:space="4" w:color="auto"/>
        </w:pBdr>
      </w:pPr>
    </w:p>
    <w:p w:rsidR="00DC3057" w:rsidRDefault="00DC3057" w:rsidP="00DC3057"/>
    <w:p w:rsidR="007A1F45" w:rsidRDefault="007A1F45" w:rsidP="007A1F45">
      <w:pPr>
        <w:pStyle w:val="Heading3"/>
        <w:rPr>
          <w:noProof/>
          <w:lang w:eastAsia="en-GB"/>
        </w:rPr>
      </w:pPr>
      <w:bookmarkStart w:id="113" w:name="_Toc289954035"/>
      <w:bookmarkStart w:id="114" w:name="_Toc328556951"/>
      <w:r>
        <w:rPr>
          <w:noProof/>
          <w:lang w:eastAsia="en-GB"/>
        </w:rPr>
        <w:t>Key moments</w:t>
      </w:r>
      <w:bookmarkEnd w:id="113"/>
      <w:bookmarkEnd w:id="114"/>
    </w:p>
    <w:p w:rsidR="007A1F45" w:rsidRDefault="007A1F45" w:rsidP="00DC3057">
      <w:pPr>
        <w:rPr>
          <w:noProof/>
          <w:lang w:eastAsia="en-GB"/>
        </w:rPr>
      </w:pPr>
    </w:p>
    <w:p w:rsidR="00DC3057" w:rsidRDefault="00DC3057" w:rsidP="00DC3057">
      <w:r w:rsidRPr="00CB45F7">
        <w:rPr>
          <w:noProof/>
          <w:lang w:eastAsia="en-GB"/>
        </w:rPr>
        <w:lastRenderedPageBreak/>
        <w:drawing>
          <wp:inline distT="0" distB="0" distL="0" distR="0">
            <wp:extent cx="5372100" cy="3390900"/>
            <wp:effectExtent l="19050" t="0" r="0" b="0"/>
            <wp:docPr id="6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cstate="print"/>
                    <a:srcRect/>
                    <a:stretch>
                      <a:fillRect/>
                    </a:stretch>
                  </pic:blipFill>
                  <pic:spPr bwMode="auto">
                    <a:xfrm>
                      <a:off x="0" y="0"/>
                      <a:ext cx="5372100" cy="3390900"/>
                    </a:xfrm>
                    <a:prstGeom prst="rect">
                      <a:avLst/>
                    </a:prstGeom>
                    <a:noFill/>
                    <a:ln w="9525">
                      <a:noFill/>
                      <a:miter lim="800000"/>
                      <a:headEnd/>
                      <a:tailEnd/>
                    </a:ln>
                  </pic:spPr>
                </pic:pic>
              </a:graphicData>
            </a:graphic>
          </wp:inline>
        </w:drawing>
      </w:r>
    </w:p>
    <w:p w:rsidR="00C01B39" w:rsidRDefault="00C01B39" w:rsidP="00C01B39">
      <w:pPr>
        <w:pStyle w:val="Heading2"/>
      </w:pPr>
      <w:bookmarkStart w:id="115" w:name="_Toc285275497"/>
    </w:p>
    <w:bookmarkEnd w:id="115"/>
    <w:p w:rsidR="00F301F6" w:rsidRDefault="00F301F6" w:rsidP="00F301F6">
      <w:pPr>
        <w:rPr>
          <w:b/>
        </w:rPr>
      </w:pPr>
      <w:r>
        <w:rPr>
          <w:b/>
          <w:noProof/>
          <w:lang w:eastAsia="en-GB"/>
        </w:rPr>
        <w:drawing>
          <wp:inline distT="0" distB="0" distL="0" distR="0">
            <wp:extent cx="4600575" cy="2771775"/>
            <wp:effectExtent l="19050" t="0" r="9525" b="0"/>
            <wp:docPr id="69" name="Picture 19" descr="11to1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to13a.png"/>
                    <pic:cNvPicPr/>
                  </pic:nvPicPr>
                  <pic:blipFill>
                    <a:blip r:embed="rId58" cstate="print"/>
                    <a:stretch>
                      <a:fillRect/>
                    </a:stretch>
                  </pic:blipFill>
                  <pic:spPr>
                    <a:xfrm>
                      <a:off x="0" y="0"/>
                      <a:ext cx="4600575" cy="2771775"/>
                    </a:xfrm>
                    <a:prstGeom prst="rect">
                      <a:avLst/>
                    </a:prstGeom>
                  </pic:spPr>
                </pic:pic>
              </a:graphicData>
            </a:graphic>
          </wp:inline>
        </w:drawing>
      </w:r>
    </w:p>
    <w:p w:rsidR="00F301F6" w:rsidRDefault="00F301F6" w:rsidP="00F301F6">
      <w:pPr>
        <w:rPr>
          <w:b/>
        </w:rPr>
      </w:pPr>
    </w:p>
    <w:p w:rsidR="00F301F6" w:rsidRDefault="00F301F6" w:rsidP="00F301F6">
      <w:pPr>
        <w:rPr>
          <w:b/>
        </w:rPr>
      </w:pPr>
    </w:p>
    <w:tbl>
      <w:tblPr>
        <w:tblW w:w="85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45"/>
        <w:gridCol w:w="2244"/>
        <w:gridCol w:w="1916"/>
        <w:gridCol w:w="2152"/>
      </w:tblGrid>
      <w:tr w:rsidR="00F301F6" w:rsidRPr="006A22F6" w:rsidTr="00ED7CA9">
        <w:trPr>
          <w:trHeight w:val="305"/>
        </w:trPr>
        <w:tc>
          <w:tcPr>
            <w:tcW w:w="6405" w:type="dxa"/>
            <w:gridSpan w:val="3"/>
            <w:shd w:val="clear" w:color="auto" w:fill="auto"/>
            <w:noWrap/>
            <w:vAlign w:val="bottom"/>
            <w:hideMark/>
          </w:tcPr>
          <w:p w:rsidR="00F301F6" w:rsidRPr="006A22F6" w:rsidRDefault="00F301F6" w:rsidP="00ED7CA9">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Number of</w:t>
            </w:r>
            <w:r w:rsidRPr="006A22F6">
              <w:rPr>
                <w:rFonts w:ascii="Calibri" w:eastAsia="Times New Roman" w:hAnsi="Calibri" w:cs="Times New Roman"/>
                <w:color w:val="000000"/>
                <w:lang w:eastAsia="en-GB"/>
              </w:rPr>
              <w:t xml:space="preserve"> Key</w:t>
            </w:r>
            <w:r>
              <w:rPr>
                <w:rFonts w:ascii="Calibri" w:eastAsia="Times New Roman" w:hAnsi="Calibri" w:cs="Times New Roman"/>
                <w:color w:val="000000"/>
                <w:lang w:eastAsia="en-GB"/>
              </w:rPr>
              <w:t xml:space="preserve"> Influences </w:t>
            </w:r>
            <w:r w:rsidRPr="006A22F6">
              <w:rPr>
                <w:rFonts w:ascii="Calibri" w:eastAsia="Times New Roman" w:hAnsi="Calibri" w:cs="Times New Roman"/>
                <w:color w:val="000000"/>
                <w:lang w:eastAsia="en-GB"/>
              </w:rPr>
              <w:t>correlated with</w:t>
            </w:r>
            <w:r>
              <w:rPr>
                <w:rFonts w:ascii="Calibri" w:eastAsia="Times New Roman" w:hAnsi="Calibri" w:cs="Times New Roman"/>
                <w:color w:val="000000"/>
                <w:lang w:eastAsia="en-GB"/>
              </w:rPr>
              <w:t>:</w:t>
            </w:r>
          </w:p>
        </w:tc>
        <w:tc>
          <w:tcPr>
            <w:tcW w:w="2152" w:type="dxa"/>
            <w:shd w:val="clear" w:color="auto" w:fill="auto"/>
            <w:noWrap/>
            <w:vAlign w:val="bottom"/>
            <w:hideMark/>
          </w:tcPr>
          <w:p w:rsidR="00F301F6" w:rsidRPr="006A22F6" w:rsidRDefault="00F301F6" w:rsidP="00ED7CA9">
            <w:pPr>
              <w:spacing w:after="0" w:line="240" w:lineRule="auto"/>
              <w:rPr>
                <w:rFonts w:ascii="Calibri" w:eastAsia="Times New Roman" w:hAnsi="Calibri" w:cs="Times New Roman"/>
                <w:color w:val="000000"/>
                <w:lang w:eastAsia="en-GB"/>
              </w:rPr>
            </w:pPr>
          </w:p>
        </w:tc>
      </w:tr>
      <w:tr w:rsidR="00F301F6" w:rsidRPr="006A22F6" w:rsidTr="00ED7CA9">
        <w:trPr>
          <w:trHeight w:val="305"/>
        </w:trPr>
        <w:tc>
          <w:tcPr>
            <w:tcW w:w="2245" w:type="dxa"/>
            <w:shd w:val="clear" w:color="auto" w:fill="auto"/>
            <w:noWrap/>
            <w:vAlign w:val="bottom"/>
            <w:hideMark/>
          </w:tcPr>
          <w:p w:rsidR="00F301F6" w:rsidRPr="006A22F6" w:rsidRDefault="00F301F6" w:rsidP="00ED7CA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IA grade</w:t>
            </w:r>
          </w:p>
        </w:tc>
        <w:tc>
          <w:tcPr>
            <w:tcW w:w="2244" w:type="dxa"/>
            <w:shd w:val="clear" w:color="auto" w:fill="auto"/>
            <w:noWrap/>
            <w:vAlign w:val="bottom"/>
            <w:hideMark/>
          </w:tcPr>
          <w:p w:rsidR="00F301F6" w:rsidRPr="006A22F6" w:rsidRDefault="00F301F6" w:rsidP="00ED7CA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IB grade</w:t>
            </w:r>
          </w:p>
        </w:tc>
        <w:tc>
          <w:tcPr>
            <w:tcW w:w="1916" w:type="dxa"/>
            <w:shd w:val="clear" w:color="auto" w:fill="auto"/>
            <w:noWrap/>
            <w:vAlign w:val="bottom"/>
            <w:hideMark/>
          </w:tcPr>
          <w:p w:rsidR="00F301F6" w:rsidRPr="006A22F6" w:rsidRDefault="00F301F6" w:rsidP="00ED7CA9">
            <w:pPr>
              <w:spacing w:after="0" w:line="240" w:lineRule="auto"/>
              <w:jc w:val="center"/>
              <w:rPr>
                <w:rFonts w:ascii="Calibri" w:eastAsia="Times New Roman" w:hAnsi="Calibri" w:cs="Times New Roman"/>
                <w:color w:val="000000"/>
                <w:lang w:eastAsia="en-GB"/>
              </w:rPr>
            </w:pPr>
            <w:r w:rsidRPr="006A22F6">
              <w:rPr>
                <w:rFonts w:ascii="Calibri" w:eastAsia="Times New Roman" w:hAnsi="Calibri" w:cs="Times New Roman"/>
                <w:color w:val="000000"/>
                <w:lang w:eastAsia="en-GB"/>
              </w:rPr>
              <w:t>II</w:t>
            </w:r>
            <w:r>
              <w:rPr>
                <w:rFonts w:ascii="Calibri" w:eastAsia="Times New Roman" w:hAnsi="Calibri" w:cs="Times New Roman"/>
                <w:color w:val="000000"/>
                <w:lang w:eastAsia="en-GB"/>
              </w:rPr>
              <w:t xml:space="preserve"> grade</w:t>
            </w:r>
          </w:p>
        </w:tc>
        <w:tc>
          <w:tcPr>
            <w:tcW w:w="2152" w:type="dxa"/>
            <w:shd w:val="clear" w:color="auto" w:fill="auto"/>
            <w:noWrap/>
            <w:vAlign w:val="bottom"/>
            <w:hideMark/>
          </w:tcPr>
          <w:p w:rsidR="00F301F6" w:rsidRPr="006A22F6" w:rsidRDefault="00F301F6" w:rsidP="00ED7CA9">
            <w:pPr>
              <w:spacing w:after="0" w:line="240" w:lineRule="auto"/>
              <w:jc w:val="center"/>
              <w:rPr>
                <w:rFonts w:ascii="Calibri" w:eastAsia="Times New Roman" w:hAnsi="Calibri" w:cs="Times New Roman"/>
                <w:color w:val="000000"/>
                <w:lang w:eastAsia="en-GB"/>
              </w:rPr>
            </w:pPr>
            <w:r w:rsidRPr="006A22F6">
              <w:rPr>
                <w:rFonts w:ascii="Calibri" w:eastAsia="Times New Roman" w:hAnsi="Calibri" w:cs="Times New Roman"/>
                <w:color w:val="000000"/>
                <w:lang w:eastAsia="en-GB"/>
              </w:rPr>
              <w:t>School</w:t>
            </w:r>
          </w:p>
        </w:tc>
      </w:tr>
      <w:tr w:rsidR="00F301F6" w:rsidRPr="006A22F6" w:rsidTr="00ED7CA9">
        <w:trPr>
          <w:trHeight w:val="305"/>
        </w:trPr>
        <w:tc>
          <w:tcPr>
            <w:tcW w:w="2245" w:type="dxa"/>
            <w:shd w:val="clear" w:color="auto" w:fill="auto"/>
            <w:noWrap/>
            <w:vAlign w:val="bottom"/>
            <w:hideMark/>
          </w:tcPr>
          <w:p w:rsidR="00F301F6" w:rsidRPr="006A22F6" w:rsidRDefault="00F301F6" w:rsidP="00ED7CA9">
            <w:pPr>
              <w:spacing w:after="0" w:line="240" w:lineRule="auto"/>
              <w:jc w:val="center"/>
              <w:rPr>
                <w:rFonts w:ascii="Calibri" w:eastAsia="Times New Roman" w:hAnsi="Calibri" w:cs="Times New Roman"/>
                <w:color w:val="000000"/>
                <w:lang w:eastAsia="en-GB"/>
              </w:rPr>
            </w:pPr>
            <w:r w:rsidRPr="006A22F6">
              <w:rPr>
                <w:rFonts w:ascii="Calibri" w:eastAsia="Times New Roman" w:hAnsi="Calibri" w:cs="Times New Roman"/>
                <w:color w:val="000000"/>
                <w:lang w:eastAsia="en-GB"/>
              </w:rPr>
              <w:t>-0.15</w:t>
            </w:r>
          </w:p>
        </w:tc>
        <w:tc>
          <w:tcPr>
            <w:tcW w:w="2244" w:type="dxa"/>
            <w:shd w:val="clear" w:color="auto" w:fill="auto"/>
            <w:noWrap/>
            <w:vAlign w:val="bottom"/>
            <w:hideMark/>
          </w:tcPr>
          <w:p w:rsidR="00F301F6" w:rsidRPr="006A22F6" w:rsidRDefault="00F301F6" w:rsidP="00ED7CA9">
            <w:pPr>
              <w:spacing w:after="0" w:line="240" w:lineRule="auto"/>
              <w:jc w:val="center"/>
              <w:rPr>
                <w:rFonts w:ascii="Calibri" w:eastAsia="Times New Roman" w:hAnsi="Calibri" w:cs="Times New Roman"/>
                <w:color w:val="000000"/>
                <w:lang w:eastAsia="en-GB"/>
              </w:rPr>
            </w:pPr>
            <w:r w:rsidRPr="006A22F6">
              <w:rPr>
                <w:rFonts w:ascii="Calibri" w:eastAsia="Times New Roman" w:hAnsi="Calibri" w:cs="Times New Roman"/>
                <w:color w:val="000000"/>
                <w:lang w:eastAsia="en-GB"/>
              </w:rPr>
              <w:t>-0.06</w:t>
            </w:r>
          </w:p>
        </w:tc>
        <w:tc>
          <w:tcPr>
            <w:tcW w:w="1916" w:type="dxa"/>
            <w:shd w:val="clear" w:color="auto" w:fill="auto"/>
            <w:noWrap/>
            <w:vAlign w:val="bottom"/>
            <w:hideMark/>
          </w:tcPr>
          <w:p w:rsidR="00F301F6" w:rsidRPr="006A22F6" w:rsidRDefault="00F301F6" w:rsidP="00ED7CA9">
            <w:pPr>
              <w:spacing w:after="0" w:line="240" w:lineRule="auto"/>
              <w:jc w:val="center"/>
              <w:rPr>
                <w:rFonts w:ascii="Calibri" w:eastAsia="Times New Roman" w:hAnsi="Calibri" w:cs="Times New Roman"/>
                <w:color w:val="000000"/>
                <w:lang w:eastAsia="en-GB"/>
              </w:rPr>
            </w:pPr>
            <w:r w:rsidRPr="006A22F6">
              <w:rPr>
                <w:rFonts w:ascii="Calibri" w:eastAsia="Times New Roman" w:hAnsi="Calibri" w:cs="Times New Roman"/>
                <w:color w:val="000000"/>
                <w:lang w:eastAsia="en-GB"/>
              </w:rPr>
              <w:t>0.05</w:t>
            </w:r>
          </w:p>
        </w:tc>
        <w:tc>
          <w:tcPr>
            <w:tcW w:w="2152" w:type="dxa"/>
            <w:shd w:val="clear" w:color="auto" w:fill="auto"/>
            <w:noWrap/>
            <w:vAlign w:val="bottom"/>
            <w:hideMark/>
          </w:tcPr>
          <w:p w:rsidR="00F301F6" w:rsidRPr="006A22F6" w:rsidRDefault="00F301F6" w:rsidP="00ED7CA9">
            <w:pPr>
              <w:spacing w:after="0" w:line="240" w:lineRule="auto"/>
              <w:jc w:val="center"/>
              <w:rPr>
                <w:rFonts w:ascii="Calibri" w:eastAsia="Times New Roman" w:hAnsi="Calibri" w:cs="Times New Roman"/>
                <w:color w:val="000000"/>
                <w:lang w:eastAsia="en-GB"/>
              </w:rPr>
            </w:pPr>
            <w:r w:rsidRPr="006A22F6">
              <w:rPr>
                <w:rFonts w:ascii="Calibri" w:eastAsia="Times New Roman" w:hAnsi="Calibri" w:cs="Times New Roman"/>
                <w:color w:val="000000"/>
                <w:lang w:eastAsia="en-GB"/>
              </w:rPr>
              <w:t>-0.06</w:t>
            </w:r>
          </w:p>
        </w:tc>
      </w:tr>
    </w:tbl>
    <w:p w:rsidR="00F301F6" w:rsidRDefault="00F301F6" w:rsidP="00F301F6">
      <w:pPr>
        <w:rPr>
          <w:b/>
        </w:rPr>
      </w:pPr>
    </w:p>
    <w:p w:rsidR="00F301F6" w:rsidRDefault="00F301F6" w:rsidP="00F301F6">
      <w:r>
        <w:t>By subject and type we see</w:t>
      </w:r>
    </w:p>
    <w:tbl>
      <w:tblPr>
        <w:tblStyle w:val="TableGrid"/>
        <w:tblW w:w="0" w:type="auto"/>
        <w:tblInd w:w="108" w:type="dxa"/>
        <w:tblLook w:val="04A0"/>
      </w:tblPr>
      <w:tblGrid>
        <w:gridCol w:w="2694"/>
        <w:gridCol w:w="2693"/>
        <w:gridCol w:w="3685"/>
      </w:tblGrid>
      <w:tr w:rsidR="00F301F6" w:rsidTr="00ED7CA9">
        <w:tc>
          <w:tcPr>
            <w:tcW w:w="2694" w:type="dxa"/>
          </w:tcPr>
          <w:p w:rsidR="00F301F6" w:rsidRDefault="00F301F6" w:rsidP="00ED7CA9"/>
        </w:tc>
        <w:tc>
          <w:tcPr>
            <w:tcW w:w="2693" w:type="dxa"/>
          </w:tcPr>
          <w:p w:rsidR="00F301F6" w:rsidRDefault="00F301F6" w:rsidP="00ED7CA9">
            <w:r>
              <w:t>% receiving no key moment</w:t>
            </w:r>
          </w:p>
        </w:tc>
        <w:tc>
          <w:tcPr>
            <w:tcW w:w="3685" w:type="dxa"/>
          </w:tcPr>
          <w:p w:rsidR="00F301F6" w:rsidRDefault="00F301F6" w:rsidP="00ED7CA9">
            <w:r>
              <w:t>Average number of key moments</w:t>
            </w:r>
          </w:p>
        </w:tc>
      </w:tr>
      <w:tr w:rsidR="00F301F6" w:rsidTr="00ED7CA9">
        <w:tc>
          <w:tcPr>
            <w:tcW w:w="2694" w:type="dxa"/>
          </w:tcPr>
          <w:p w:rsidR="00F301F6" w:rsidRDefault="00F301F6" w:rsidP="00ED7CA9">
            <w:r>
              <w:lastRenderedPageBreak/>
              <w:t>COMP</w:t>
            </w:r>
          </w:p>
        </w:tc>
        <w:tc>
          <w:tcPr>
            <w:tcW w:w="2693" w:type="dxa"/>
          </w:tcPr>
          <w:p w:rsidR="00F301F6" w:rsidRDefault="00F301F6" w:rsidP="00ED7CA9">
            <w:r>
              <w:t>68</w:t>
            </w:r>
            <w:r w:rsidRPr="0035280C">
              <w:t>%</w:t>
            </w:r>
          </w:p>
        </w:tc>
        <w:tc>
          <w:tcPr>
            <w:tcW w:w="3685" w:type="dxa"/>
          </w:tcPr>
          <w:p w:rsidR="00F301F6" w:rsidRDefault="00F301F6" w:rsidP="00ED7CA9">
            <w:r>
              <w:t>0.41</w:t>
            </w:r>
          </w:p>
        </w:tc>
      </w:tr>
      <w:tr w:rsidR="00F301F6" w:rsidTr="00ED7CA9">
        <w:tc>
          <w:tcPr>
            <w:tcW w:w="2694" w:type="dxa"/>
          </w:tcPr>
          <w:p w:rsidR="00F301F6" w:rsidRDefault="00F301F6" w:rsidP="00ED7CA9">
            <w:r>
              <w:t>INDEPT</w:t>
            </w:r>
          </w:p>
        </w:tc>
        <w:tc>
          <w:tcPr>
            <w:tcW w:w="2693" w:type="dxa"/>
          </w:tcPr>
          <w:p w:rsidR="00F301F6" w:rsidRDefault="00F301F6" w:rsidP="00ED7CA9">
            <w:r>
              <w:t>69%</w:t>
            </w:r>
          </w:p>
        </w:tc>
        <w:tc>
          <w:tcPr>
            <w:tcW w:w="3685" w:type="dxa"/>
          </w:tcPr>
          <w:p w:rsidR="00F301F6" w:rsidRDefault="00F301F6" w:rsidP="00ED7CA9">
            <w:r>
              <w:t>0.39</w:t>
            </w:r>
          </w:p>
        </w:tc>
      </w:tr>
      <w:tr w:rsidR="00F301F6" w:rsidTr="00ED7CA9">
        <w:tc>
          <w:tcPr>
            <w:tcW w:w="2694" w:type="dxa"/>
          </w:tcPr>
          <w:p w:rsidR="00F301F6" w:rsidRDefault="00F301F6" w:rsidP="00ED7CA9">
            <w:r>
              <w:t>OVERSEAS</w:t>
            </w:r>
          </w:p>
        </w:tc>
        <w:tc>
          <w:tcPr>
            <w:tcW w:w="2693" w:type="dxa"/>
          </w:tcPr>
          <w:p w:rsidR="00F301F6" w:rsidRDefault="00F301F6" w:rsidP="00ED7CA9">
            <w:r>
              <w:t>68 %</w:t>
            </w:r>
          </w:p>
        </w:tc>
        <w:tc>
          <w:tcPr>
            <w:tcW w:w="3685" w:type="dxa"/>
          </w:tcPr>
          <w:p w:rsidR="00F301F6" w:rsidRDefault="00F301F6" w:rsidP="00ED7CA9">
            <w:r>
              <w:t>0.41</w:t>
            </w:r>
          </w:p>
        </w:tc>
      </w:tr>
      <w:tr w:rsidR="00F301F6" w:rsidTr="00ED7CA9">
        <w:tc>
          <w:tcPr>
            <w:tcW w:w="2694" w:type="dxa"/>
          </w:tcPr>
          <w:p w:rsidR="00F301F6" w:rsidRDefault="00F301F6" w:rsidP="00ED7CA9">
            <w:r>
              <w:t>NS</w:t>
            </w:r>
          </w:p>
        </w:tc>
        <w:tc>
          <w:tcPr>
            <w:tcW w:w="2693" w:type="dxa"/>
          </w:tcPr>
          <w:p w:rsidR="00F301F6" w:rsidRDefault="00F301F6" w:rsidP="00ED7CA9">
            <w:r>
              <w:t>62%</w:t>
            </w:r>
          </w:p>
        </w:tc>
        <w:tc>
          <w:tcPr>
            <w:tcW w:w="3685" w:type="dxa"/>
          </w:tcPr>
          <w:p w:rsidR="00F301F6" w:rsidRDefault="00F301F6" w:rsidP="00ED7CA9">
            <w:r>
              <w:t>0.48</w:t>
            </w:r>
          </w:p>
        </w:tc>
      </w:tr>
      <w:tr w:rsidR="00F301F6" w:rsidTr="00ED7CA9">
        <w:tc>
          <w:tcPr>
            <w:tcW w:w="2694" w:type="dxa"/>
          </w:tcPr>
          <w:p w:rsidR="00F301F6" w:rsidRDefault="00F301F6" w:rsidP="00ED7CA9">
            <w:r>
              <w:t>MATHS</w:t>
            </w:r>
          </w:p>
        </w:tc>
        <w:tc>
          <w:tcPr>
            <w:tcW w:w="2693" w:type="dxa"/>
          </w:tcPr>
          <w:p w:rsidR="00F301F6" w:rsidRDefault="00F301F6" w:rsidP="00ED7CA9">
            <w:r>
              <w:t>61%</w:t>
            </w:r>
          </w:p>
        </w:tc>
        <w:tc>
          <w:tcPr>
            <w:tcW w:w="3685" w:type="dxa"/>
          </w:tcPr>
          <w:p w:rsidR="00F301F6" w:rsidRDefault="00F301F6" w:rsidP="00ED7CA9">
            <w:r>
              <w:t>0.51</w:t>
            </w:r>
          </w:p>
        </w:tc>
      </w:tr>
      <w:tr w:rsidR="00F301F6" w:rsidTr="00ED7CA9">
        <w:tc>
          <w:tcPr>
            <w:tcW w:w="2694" w:type="dxa"/>
          </w:tcPr>
          <w:p w:rsidR="00F301F6" w:rsidRDefault="00F301F6" w:rsidP="00ED7CA9">
            <w:r>
              <w:t>CS</w:t>
            </w:r>
          </w:p>
        </w:tc>
        <w:tc>
          <w:tcPr>
            <w:tcW w:w="2693" w:type="dxa"/>
          </w:tcPr>
          <w:p w:rsidR="00F301F6" w:rsidRDefault="00F301F6" w:rsidP="00ED7CA9">
            <w:r>
              <w:t>76%</w:t>
            </w:r>
          </w:p>
        </w:tc>
        <w:tc>
          <w:tcPr>
            <w:tcW w:w="3685" w:type="dxa"/>
          </w:tcPr>
          <w:p w:rsidR="00F301F6" w:rsidRDefault="00F301F6" w:rsidP="00ED7CA9">
            <w:r>
              <w:t>0.35</w:t>
            </w:r>
          </w:p>
        </w:tc>
      </w:tr>
      <w:tr w:rsidR="00F301F6" w:rsidTr="00ED7CA9">
        <w:tc>
          <w:tcPr>
            <w:tcW w:w="2694" w:type="dxa"/>
          </w:tcPr>
          <w:p w:rsidR="00F301F6" w:rsidRDefault="00F301F6" w:rsidP="00ED7CA9">
            <w:r>
              <w:t>END</w:t>
            </w:r>
          </w:p>
        </w:tc>
        <w:tc>
          <w:tcPr>
            <w:tcW w:w="2693" w:type="dxa"/>
          </w:tcPr>
          <w:p w:rsidR="00F301F6" w:rsidRDefault="00F301F6" w:rsidP="00ED7CA9">
            <w:r>
              <w:t>78%</w:t>
            </w:r>
          </w:p>
        </w:tc>
        <w:tc>
          <w:tcPr>
            <w:tcW w:w="3685" w:type="dxa"/>
          </w:tcPr>
          <w:p w:rsidR="00F301F6" w:rsidRDefault="00F301F6" w:rsidP="00ED7CA9">
            <w:r>
              <w:t>0.30</w:t>
            </w:r>
          </w:p>
        </w:tc>
      </w:tr>
    </w:tbl>
    <w:p w:rsidR="00F301F6" w:rsidRDefault="00F301F6" w:rsidP="00F301F6"/>
    <w:p w:rsidR="00F301F6" w:rsidRDefault="00F301F6" w:rsidP="00F301F6">
      <w:pPr>
        <w:pBdr>
          <w:top w:val="single" w:sz="4" w:space="1" w:color="auto"/>
          <w:left w:val="single" w:sz="4" w:space="4" w:color="auto"/>
          <w:bottom w:val="single" w:sz="4" w:space="1" w:color="auto"/>
          <w:right w:val="single" w:sz="4" w:space="4" w:color="auto"/>
        </w:pBdr>
        <w:rPr>
          <w:b/>
        </w:rPr>
      </w:pPr>
      <w:r>
        <w:rPr>
          <w:b/>
        </w:rPr>
        <w:t xml:space="preserve">Conclusion: </w:t>
      </w:r>
      <w:r>
        <w:t>There was</w:t>
      </w:r>
      <w:r w:rsidRPr="005B3EEC">
        <w:t xml:space="preserve"> </w:t>
      </w:r>
      <w:r>
        <w:t>no</w:t>
      </w:r>
      <w:r w:rsidRPr="005B3EEC">
        <w:t xml:space="preserve"> evidence of  correlation between number of key moments and success</w:t>
      </w:r>
      <w:r>
        <w:t xml:space="preserve">. Schooling did not appear to be a factor in the number of key moments a student experiences in mathematics - 69% of </w:t>
      </w:r>
      <w:r w:rsidR="002F489D">
        <w:t>respondents</w:t>
      </w:r>
      <w:r>
        <w:t xml:space="preserve"> experience no key moment. </w:t>
      </w:r>
    </w:p>
    <w:p w:rsidR="00EB252D" w:rsidRDefault="00EB252D" w:rsidP="00DC3057"/>
    <w:p w:rsidR="00EB252D" w:rsidRDefault="00EB252D" w:rsidP="00EB252D">
      <w:pPr>
        <w:pStyle w:val="Heading3"/>
      </w:pPr>
      <w:bookmarkStart w:id="116" w:name="_Toc289954036"/>
      <w:bookmarkStart w:id="117" w:name="_Toc328556952"/>
      <w:r>
        <w:t>Appreciation of mathematics in hindsight</w:t>
      </w:r>
      <w:bookmarkEnd w:id="116"/>
      <w:bookmarkEnd w:id="117"/>
    </w:p>
    <w:p w:rsidR="00DC3057" w:rsidRDefault="00DC3057" w:rsidP="00DC3057">
      <w:r>
        <w:rPr>
          <w:noProof/>
          <w:lang w:eastAsia="en-GB"/>
        </w:rPr>
        <w:drawing>
          <wp:inline distT="0" distB="0" distL="0" distR="0">
            <wp:extent cx="5080451" cy="2784143"/>
            <wp:effectExtent l="19050" t="0" r="5899" b="0"/>
            <wp:docPr id="11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9" cstate="print"/>
                    <a:srcRect/>
                    <a:stretch>
                      <a:fillRect/>
                    </a:stretch>
                  </pic:blipFill>
                  <pic:spPr bwMode="auto">
                    <a:xfrm>
                      <a:off x="0" y="0"/>
                      <a:ext cx="5079405" cy="2783570"/>
                    </a:xfrm>
                    <a:prstGeom prst="rect">
                      <a:avLst/>
                    </a:prstGeom>
                    <a:noFill/>
                    <a:ln w="9525">
                      <a:noFill/>
                      <a:miter lim="800000"/>
                      <a:headEnd/>
                      <a:tailEnd/>
                    </a:ln>
                  </pic:spPr>
                </pic:pic>
              </a:graphicData>
            </a:graphic>
          </wp:inline>
        </w:drawing>
      </w:r>
      <w:bookmarkEnd w:id="34"/>
    </w:p>
    <w:sectPr w:rsidR="00DC3057" w:rsidSect="00B157BB">
      <w:headerReference w:type="default" r:id="rId60"/>
      <w:footerReference w:type="default" r:id="rId61"/>
      <w:pgSz w:w="11906" w:h="16838"/>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3453" w:rsidRDefault="002E3453" w:rsidP="00AF7E8C">
      <w:pPr>
        <w:spacing w:after="0" w:line="240" w:lineRule="auto"/>
      </w:pPr>
      <w:r>
        <w:separator/>
      </w:r>
    </w:p>
  </w:endnote>
  <w:endnote w:type="continuationSeparator" w:id="0">
    <w:p w:rsidR="002E3453" w:rsidRDefault="002E3453" w:rsidP="00AF7E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240059"/>
      <w:docPartObj>
        <w:docPartGallery w:val="Page Numbers (Bottom of Page)"/>
        <w:docPartUnique/>
      </w:docPartObj>
    </w:sdtPr>
    <w:sdtContent>
      <w:p w:rsidR="00BC48DF" w:rsidRDefault="00BC48DF">
        <w:pPr>
          <w:pStyle w:val="Footer"/>
          <w:jc w:val="center"/>
        </w:pPr>
        <w:fldSimple w:instr=" PAGE   \* MERGEFORMAT ">
          <w:r w:rsidR="00315497">
            <w:rPr>
              <w:noProof/>
            </w:rPr>
            <w:t>1</w:t>
          </w:r>
        </w:fldSimple>
      </w:p>
    </w:sdtContent>
  </w:sdt>
  <w:p w:rsidR="00BC48DF" w:rsidRDefault="00BC48D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8DF" w:rsidRDefault="00BC48DF">
    <w:pPr>
      <w:pStyle w:val="Footer"/>
      <w:jc w:val="center"/>
    </w:pPr>
    <w:fldSimple w:instr=" PAGE   \* MERGEFORMAT ">
      <w:r w:rsidR="00315497">
        <w:rPr>
          <w:noProof/>
        </w:rPr>
        <w:t>21</w:t>
      </w:r>
    </w:fldSimple>
  </w:p>
  <w:p w:rsidR="00BC48DF" w:rsidRDefault="00BC48D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3453" w:rsidRDefault="002E3453" w:rsidP="00AF7E8C">
      <w:pPr>
        <w:spacing w:after="0" w:line="240" w:lineRule="auto"/>
      </w:pPr>
      <w:r>
        <w:separator/>
      </w:r>
    </w:p>
  </w:footnote>
  <w:footnote w:type="continuationSeparator" w:id="0">
    <w:p w:rsidR="002E3453" w:rsidRDefault="002E3453" w:rsidP="00AF7E8C">
      <w:pPr>
        <w:spacing w:after="0" w:line="240" w:lineRule="auto"/>
      </w:pPr>
      <w:r>
        <w:continuationSeparator/>
      </w:r>
    </w:p>
  </w:footnote>
  <w:footnote w:id="1">
    <w:p w:rsidR="00BC48DF" w:rsidRDefault="00BC48DF" w:rsidP="00DA74AB">
      <w:pPr>
        <w:pStyle w:val="FootnoteText"/>
      </w:pPr>
      <w:r>
        <w:rPr>
          <w:rStyle w:val="FootnoteReference"/>
        </w:rPr>
        <w:footnoteRef/>
      </w:r>
      <w:r>
        <w:t xml:space="preserve"> This scoring was chosen so that high grades are positively correlated with useful factors.</w:t>
      </w:r>
    </w:p>
  </w:footnote>
  <w:footnote w:id="2">
    <w:p w:rsidR="00BC48DF" w:rsidRDefault="00BC48DF" w:rsidP="00DA74AB">
      <w:pPr>
        <w:pStyle w:val="FootnoteText"/>
      </w:pPr>
      <w:r>
        <w:rPr>
          <w:rStyle w:val="FootnoteReference"/>
        </w:rPr>
        <w:footnoteRef/>
      </w:r>
      <w:r>
        <w:t xml:space="preserve"> </w:t>
      </w:r>
      <w:r w:rsidRPr="008910A8">
        <w:rPr>
          <w:i/>
          <w:sz w:val="18"/>
          <w:szCs w:val="18"/>
        </w:rPr>
        <w:t>The grade will be that obtained in 2010 for those students filling in the survey whilst studying Part IA. For those filling in the survey whilst studying Part IB or beyond this is the grade, where available, for their Part IA.</w:t>
      </w:r>
      <w:r w:rsidRPr="008910A8">
        <w:rPr>
          <w:i/>
          <w:sz w:val="18"/>
          <w:szCs w:val="18"/>
        </w:rPr>
        <w:br/>
        <w:t>Note 2: In 185 cases tracking grades was not possible and in a few cases the Part IA grade was from a different tripos where, for example, the student had switched from Mathematics to Computer Science</w:t>
      </w:r>
    </w:p>
  </w:footnote>
  <w:footnote w:id="3">
    <w:p w:rsidR="00BC48DF" w:rsidRDefault="00BC48DF" w:rsidP="00DA74AB">
      <w:pPr>
        <w:pStyle w:val="FootnoteText"/>
      </w:pPr>
      <w:r>
        <w:rPr>
          <w:rStyle w:val="FootnoteReference"/>
        </w:rPr>
        <w:footnoteRef/>
      </w:r>
      <w:r>
        <w:t xml:space="preserve"> In Natural Sciences Tripos the grades in Part IA are classed I, II, III.</w:t>
      </w:r>
    </w:p>
  </w:footnote>
  <w:footnote w:id="4">
    <w:p w:rsidR="00BC48DF" w:rsidRDefault="00BC48DF" w:rsidP="00DA74AB">
      <w:pPr>
        <w:pStyle w:val="FootnoteText"/>
      </w:pPr>
      <w:r>
        <w:rPr>
          <w:rStyle w:val="FootnoteReference"/>
        </w:rPr>
        <w:footnoteRef/>
      </w:r>
      <w:r>
        <w:t xml:space="preserve"> As mentioned earlier, it seems that these were almost all chemists.</w:t>
      </w:r>
    </w:p>
  </w:footnote>
  <w:footnote w:id="5">
    <w:p w:rsidR="00BC48DF" w:rsidRDefault="00BC48DF" w:rsidP="00DA74AB">
      <w:pPr>
        <w:pStyle w:val="FootnoteText"/>
      </w:pPr>
      <w:r>
        <w:rPr>
          <w:rStyle w:val="FootnoteReference"/>
        </w:rPr>
        <w:footnoteRef/>
      </w:r>
      <w:r>
        <w:t xml:space="preserve"> It seems that these were also almost all chemists</w:t>
      </w:r>
    </w:p>
  </w:footnote>
  <w:footnote w:id="6">
    <w:p w:rsidR="00BC48DF" w:rsidRDefault="00BC48DF" w:rsidP="00DA74AB">
      <w:pPr>
        <w:pStyle w:val="FootnoteText"/>
      </w:pPr>
      <w:r>
        <w:rPr>
          <w:rStyle w:val="FootnoteReference"/>
        </w:rPr>
        <w:footnoteRef/>
      </w:r>
      <w:r>
        <w:t xml:space="preserve"> It seems that these were almost all experimental and theoretical physicists</w:t>
      </w:r>
    </w:p>
  </w:footnote>
  <w:footnote w:id="7">
    <w:p w:rsidR="00BC48DF" w:rsidRDefault="00BC48DF" w:rsidP="00B509FC">
      <w:pPr>
        <w:pStyle w:val="FootnoteText"/>
      </w:pPr>
      <w:r>
        <w:rPr>
          <w:rStyle w:val="FootnoteReference"/>
        </w:rPr>
        <w:footnoteRef/>
      </w:r>
      <w:r>
        <w:t xml:space="preserve"> Thanks to Paul Andrews from the Cambridge University Faculty of Education for this insight.</w:t>
      </w:r>
    </w:p>
  </w:footnote>
  <w:footnote w:id="8">
    <w:p w:rsidR="00BC48DF" w:rsidRDefault="00BC48DF" w:rsidP="001F22CE">
      <w:pPr>
        <w:pStyle w:val="FootnoteText"/>
      </w:pPr>
      <w:r>
        <w:rPr>
          <w:rStyle w:val="FootnoteReference"/>
        </w:rPr>
        <w:footnoteRef/>
      </w:r>
      <w:r>
        <w:t xml:space="preserve"> This, or course, will be based on the perception of the students</w:t>
      </w:r>
    </w:p>
  </w:footnote>
  <w:footnote w:id="9">
    <w:p w:rsidR="00BC48DF" w:rsidRDefault="00BC48DF" w:rsidP="0092183F">
      <w:pPr>
        <w:pStyle w:val="FootnoteText"/>
      </w:pPr>
      <w:r>
        <w:rPr>
          <w:rStyle w:val="FootnoteReference"/>
        </w:rPr>
        <w:footnoteRef/>
      </w:r>
      <w:r>
        <w:t xml:space="preserve"> Acceleration is a positive impact; the negative sign is  due to the scale used.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8DF" w:rsidRDefault="00BC48DF">
    <w:pPr>
      <w:pStyle w:val="Header"/>
    </w:pPr>
    <w:r>
      <w:rPr>
        <w:noProof/>
        <w:lang w:eastAsia="en-GB"/>
      </w:rPr>
      <w:pict>
        <v:shapetype id="_x0000_t202" coordsize="21600,21600" o:spt="202" path="m,l,21600r21600,l21600,xe">
          <v:stroke joinstyle="miter"/>
          <v:path gradientshapeok="t" o:connecttype="rect"/>
        </v:shapetype>
        <v:shape id="_x0000_s13315" type="#_x0000_t202" style="position:absolute;margin-left:334.8pt;margin-top:-9.6pt;width:177.2pt;height:30.1pt;z-index:251661312" filled="f" stroked="f">
          <v:textbox style="mso-next-textbox:#_x0000_s13315">
            <w:txbxContent>
              <w:p w:rsidR="00BC48DF" w:rsidRDefault="00BC48DF" w:rsidP="00EF5754">
                <w:pPr>
                  <w:pStyle w:val="Header"/>
                  <w:jc w:val="right"/>
                </w:pPr>
                <w:hyperlink r:id="rId1" w:history="1">
                  <w:r w:rsidRPr="0002081A">
                    <w:t>http://nrich.maths.org</w:t>
                  </w:r>
                </w:hyperlink>
              </w:p>
              <w:p w:rsidR="00BC48DF" w:rsidRPr="0002081A" w:rsidRDefault="00BC48DF" w:rsidP="00EF5754">
                <w:pPr>
                  <w:pStyle w:val="Header"/>
                  <w:jc w:val="right"/>
                </w:pPr>
              </w:p>
            </w:txbxContent>
          </v:textbox>
        </v:shape>
      </w:pict>
    </w:r>
    <w:r>
      <w:rPr>
        <w:noProof/>
        <w:lang w:eastAsia="en-GB"/>
      </w:rPr>
      <w:drawing>
        <wp:anchor distT="0" distB="0" distL="114300" distR="114300" simplePos="0" relativeHeight="251662336" behindDoc="0" locked="0" layoutInCell="1" allowOverlap="1">
          <wp:simplePos x="0" y="0"/>
          <wp:positionH relativeFrom="column">
            <wp:posOffset>-486410</wp:posOffset>
          </wp:positionH>
          <wp:positionV relativeFrom="paragraph">
            <wp:posOffset>-299720</wp:posOffset>
          </wp:positionV>
          <wp:extent cx="1082675" cy="668655"/>
          <wp:effectExtent l="19050" t="0" r="3175" b="0"/>
          <wp:wrapNone/>
          <wp:docPr id="64" name="Picture 0" descr="spi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piral.png"/>
                  <pic:cNvPicPr>
                    <a:picLocks noChangeAspect="1" noChangeArrowheads="1"/>
                  </pic:cNvPicPr>
                </pic:nvPicPr>
                <pic:blipFill>
                  <a:blip r:embed="rId2"/>
                  <a:srcRect/>
                  <a:stretch>
                    <a:fillRect/>
                  </a:stretch>
                </pic:blipFill>
                <pic:spPr bwMode="auto">
                  <a:xfrm>
                    <a:off x="0" y="0"/>
                    <a:ext cx="1082675" cy="668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8DF" w:rsidRDefault="00BC48DF">
    <w:pPr>
      <w:pStyle w:val="Header"/>
    </w:pPr>
    <w:r>
      <w:rPr>
        <w:noProof/>
        <w:lang w:eastAsia="en-GB"/>
      </w:rPr>
      <w:pict>
        <v:shapetype id="_x0000_t202" coordsize="21600,21600" o:spt="202" path="m,l,21600r21600,l21600,xe">
          <v:stroke joinstyle="miter"/>
          <v:path gradientshapeok="t" o:connecttype="rect"/>
        </v:shapetype>
        <v:shape id="_x0000_s13313" type="#_x0000_t202" style="position:absolute;margin-left:334.8pt;margin-top:-9.6pt;width:177.2pt;height:30.1pt;z-index:251658240" filled="f" stroked="f">
          <v:textbox style="mso-next-textbox:#_x0000_s13313">
            <w:txbxContent>
              <w:p w:rsidR="00BC48DF" w:rsidRDefault="00BC48DF" w:rsidP="00EF5754">
                <w:pPr>
                  <w:pStyle w:val="Header"/>
                  <w:jc w:val="right"/>
                </w:pPr>
                <w:hyperlink r:id="rId1" w:history="1">
                  <w:r w:rsidRPr="0002081A">
                    <w:t>http://nrich.maths.org</w:t>
                  </w:r>
                </w:hyperlink>
              </w:p>
              <w:p w:rsidR="00BC48DF" w:rsidRPr="0002081A" w:rsidRDefault="00BC48DF" w:rsidP="00EF5754">
                <w:pPr>
                  <w:pStyle w:val="Header"/>
                  <w:jc w:val="right"/>
                </w:pPr>
              </w:p>
            </w:txbxContent>
          </v:textbox>
        </v:shape>
      </w:pict>
    </w:r>
    <w:r>
      <w:rPr>
        <w:noProof/>
        <w:lang w:eastAsia="en-GB"/>
      </w:rPr>
      <w:drawing>
        <wp:anchor distT="0" distB="0" distL="114300" distR="114300" simplePos="0" relativeHeight="251659264" behindDoc="0" locked="0" layoutInCell="1" allowOverlap="1">
          <wp:simplePos x="0" y="0"/>
          <wp:positionH relativeFrom="column">
            <wp:posOffset>-486410</wp:posOffset>
          </wp:positionH>
          <wp:positionV relativeFrom="paragraph">
            <wp:posOffset>-299720</wp:posOffset>
          </wp:positionV>
          <wp:extent cx="1082675" cy="668655"/>
          <wp:effectExtent l="19050" t="0" r="3175" b="0"/>
          <wp:wrapNone/>
          <wp:docPr id="1" name="Picture 0" descr="spi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piral.png"/>
                  <pic:cNvPicPr>
                    <a:picLocks noChangeAspect="1" noChangeArrowheads="1"/>
                  </pic:cNvPicPr>
                </pic:nvPicPr>
                <pic:blipFill>
                  <a:blip r:embed="rId2"/>
                  <a:srcRect/>
                  <a:stretch>
                    <a:fillRect/>
                  </a:stretch>
                </pic:blipFill>
                <pic:spPr bwMode="auto">
                  <a:xfrm>
                    <a:off x="0" y="0"/>
                    <a:ext cx="1082675" cy="66865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B2677"/>
    <w:multiLevelType w:val="multilevel"/>
    <w:tmpl w:val="198C8EDE"/>
    <w:lvl w:ilvl="0">
      <w:start w:val="1"/>
      <w:numFmt w:val="bullet"/>
      <w:lvlText w:val=""/>
      <w:lvlJc w:val="left"/>
      <w:pPr>
        <w:ind w:left="720" w:hanging="360"/>
      </w:pPr>
      <w:rPr>
        <w:rFonts w:ascii="Symbol" w:hAnsi="Symbol"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
    <w:nsid w:val="046F34F1"/>
    <w:multiLevelType w:val="hybridMultilevel"/>
    <w:tmpl w:val="67F00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770A72"/>
    <w:multiLevelType w:val="hybridMultilevel"/>
    <w:tmpl w:val="E6D641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E13F25"/>
    <w:multiLevelType w:val="multilevel"/>
    <w:tmpl w:val="3F726026"/>
    <w:lvl w:ilvl="0">
      <w:start w:val="1"/>
      <w:numFmt w:val="bullet"/>
      <w:lvlText w:val=""/>
      <w:lvlJc w:val="left"/>
      <w:pPr>
        <w:ind w:left="720" w:hanging="360"/>
      </w:pPr>
      <w:rPr>
        <w:rFonts w:ascii="Symbol" w:hAnsi="Symbol"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nsid w:val="069246E7"/>
    <w:multiLevelType w:val="hybridMultilevel"/>
    <w:tmpl w:val="BF584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94A1EE5"/>
    <w:multiLevelType w:val="hybridMultilevel"/>
    <w:tmpl w:val="59DE12F0"/>
    <w:lvl w:ilvl="0" w:tplc="08090001">
      <w:start w:val="1"/>
      <w:numFmt w:val="bullet"/>
      <w:lvlText w:val=""/>
      <w:lvlJc w:val="left"/>
      <w:pPr>
        <w:ind w:left="760" w:hanging="360"/>
      </w:pPr>
      <w:rPr>
        <w:rFonts w:ascii="Symbol" w:hAnsi="Symbol" w:hint="default"/>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abstractNum w:abstractNumId="6">
    <w:nsid w:val="106072E4"/>
    <w:multiLevelType w:val="hybridMultilevel"/>
    <w:tmpl w:val="B13CE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8434C5"/>
    <w:multiLevelType w:val="hybridMultilevel"/>
    <w:tmpl w:val="44C48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73E4CEC"/>
    <w:multiLevelType w:val="multilevel"/>
    <w:tmpl w:val="EDFA4424"/>
    <w:lvl w:ilvl="0">
      <w:start w:val="1"/>
      <w:numFmt w:val="decimal"/>
      <w:lvlText w:val="%1."/>
      <w:lvlJc w:val="left"/>
      <w:pPr>
        <w:ind w:left="360" w:hanging="360"/>
      </w:pPr>
      <w:rPr>
        <w:rFonts w:hint="default"/>
        <w:i w:val="0"/>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8714E57"/>
    <w:multiLevelType w:val="hybridMultilevel"/>
    <w:tmpl w:val="44CCCB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DA23A2"/>
    <w:multiLevelType w:val="hybridMultilevel"/>
    <w:tmpl w:val="6AD28E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3BE7459"/>
    <w:multiLevelType w:val="hybridMultilevel"/>
    <w:tmpl w:val="93083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8FB5583"/>
    <w:multiLevelType w:val="hybridMultilevel"/>
    <w:tmpl w:val="872C02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AE72225"/>
    <w:multiLevelType w:val="multilevel"/>
    <w:tmpl w:val="405A11EE"/>
    <w:lvl w:ilvl="0">
      <w:start w:val="1"/>
      <w:numFmt w:val="bullet"/>
      <w:lvlText w:val=""/>
      <w:lvlJc w:val="left"/>
      <w:pPr>
        <w:ind w:left="720" w:hanging="360"/>
      </w:pPr>
      <w:rPr>
        <w:rFonts w:ascii="Symbol" w:hAnsi="Symbol"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nsid w:val="2D054C3C"/>
    <w:multiLevelType w:val="hybridMultilevel"/>
    <w:tmpl w:val="BDA02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D8201EB"/>
    <w:multiLevelType w:val="hybridMultilevel"/>
    <w:tmpl w:val="8B12C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3160E49"/>
    <w:multiLevelType w:val="hybridMultilevel"/>
    <w:tmpl w:val="6D5615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5331CE2"/>
    <w:multiLevelType w:val="hybridMultilevel"/>
    <w:tmpl w:val="5DF03832"/>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8">
    <w:nsid w:val="36BA2B5B"/>
    <w:multiLevelType w:val="hybridMultilevel"/>
    <w:tmpl w:val="806E8A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8E856F0"/>
    <w:multiLevelType w:val="hybridMultilevel"/>
    <w:tmpl w:val="02249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9955528"/>
    <w:multiLevelType w:val="hybridMultilevel"/>
    <w:tmpl w:val="6DE0A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9F47B2A"/>
    <w:multiLevelType w:val="hybridMultilevel"/>
    <w:tmpl w:val="9606E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B6A7E9B"/>
    <w:multiLevelType w:val="hybridMultilevel"/>
    <w:tmpl w:val="1F46424C"/>
    <w:lvl w:ilvl="0" w:tplc="9098AF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59E0C73"/>
    <w:multiLevelType w:val="hybridMultilevel"/>
    <w:tmpl w:val="3AC61AD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D0A3FCB"/>
    <w:multiLevelType w:val="hybridMultilevel"/>
    <w:tmpl w:val="264A3C9E"/>
    <w:lvl w:ilvl="0" w:tplc="0412852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D1C68B4"/>
    <w:multiLevelType w:val="hybridMultilevel"/>
    <w:tmpl w:val="B0124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FFE7CA2"/>
    <w:multiLevelType w:val="hybridMultilevel"/>
    <w:tmpl w:val="05248ED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2D336AD"/>
    <w:multiLevelType w:val="hybridMultilevel"/>
    <w:tmpl w:val="B3321C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54312E45"/>
    <w:multiLevelType w:val="multilevel"/>
    <w:tmpl w:val="9EE4FEC0"/>
    <w:lvl w:ilvl="0">
      <w:start w:val="1"/>
      <w:numFmt w:val="bullet"/>
      <w:lvlText w:val=""/>
      <w:lvlJc w:val="left"/>
      <w:pPr>
        <w:ind w:left="720" w:hanging="360"/>
      </w:pPr>
      <w:rPr>
        <w:rFonts w:ascii="Symbol" w:hAnsi="Symbol"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9">
    <w:nsid w:val="5464472F"/>
    <w:multiLevelType w:val="hybridMultilevel"/>
    <w:tmpl w:val="C8E487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AD1418A"/>
    <w:multiLevelType w:val="hybridMultilevel"/>
    <w:tmpl w:val="055AC4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BA76BA9"/>
    <w:multiLevelType w:val="multilevel"/>
    <w:tmpl w:val="198C8EDE"/>
    <w:lvl w:ilvl="0">
      <w:start w:val="1"/>
      <w:numFmt w:val="bullet"/>
      <w:lvlText w:val=""/>
      <w:lvlJc w:val="left"/>
      <w:pPr>
        <w:ind w:left="720" w:hanging="360"/>
      </w:pPr>
      <w:rPr>
        <w:rFonts w:ascii="Symbol" w:hAnsi="Symbol"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2">
    <w:nsid w:val="5FDF3C8D"/>
    <w:multiLevelType w:val="hybridMultilevel"/>
    <w:tmpl w:val="4E660EDC"/>
    <w:lvl w:ilvl="0" w:tplc="DB748E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21503C7"/>
    <w:multiLevelType w:val="hybridMultilevel"/>
    <w:tmpl w:val="46B85EE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78C3A6F"/>
    <w:multiLevelType w:val="multilevel"/>
    <w:tmpl w:val="29BC8A66"/>
    <w:lvl w:ilvl="0">
      <w:start w:val="1"/>
      <w:numFmt w:val="bullet"/>
      <w:lvlText w:val=""/>
      <w:lvlJc w:val="left"/>
      <w:pPr>
        <w:ind w:left="720" w:hanging="360"/>
      </w:pPr>
      <w:rPr>
        <w:rFonts w:ascii="Symbol" w:hAnsi="Symbol"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5">
    <w:nsid w:val="6ADE0ED4"/>
    <w:multiLevelType w:val="hybridMultilevel"/>
    <w:tmpl w:val="3A8C59F8"/>
    <w:lvl w:ilvl="0" w:tplc="4E1C1ECC">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C746550"/>
    <w:multiLevelType w:val="hybridMultilevel"/>
    <w:tmpl w:val="2FECBCF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CA66DEE"/>
    <w:multiLevelType w:val="hybridMultilevel"/>
    <w:tmpl w:val="1B0E2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D645B95"/>
    <w:multiLevelType w:val="hybridMultilevel"/>
    <w:tmpl w:val="685298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05C571E"/>
    <w:multiLevelType w:val="multilevel"/>
    <w:tmpl w:val="661245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0">
    <w:nsid w:val="71867838"/>
    <w:multiLevelType w:val="hybridMultilevel"/>
    <w:tmpl w:val="B15235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CE7022F"/>
    <w:multiLevelType w:val="hybridMultilevel"/>
    <w:tmpl w:val="2A94E42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27"/>
  </w:num>
  <w:num w:numId="4">
    <w:abstractNumId w:val="14"/>
  </w:num>
  <w:num w:numId="5">
    <w:abstractNumId w:val="26"/>
  </w:num>
  <w:num w:numId="6">
    <w:abstractNumId w:val="4"/>
  </w:num>
  <w:num w:numId="7">
    <w:abstractNumId w:val="15"/>
  </w:num>
  <w:num w:numId="8">
    <w:abstractNumId w:val="36"/>
  </w:num>
  <w:num w:numId="9">
    <w:abstractNumId w:val="16"/>
  </w:num>
  <w:num w:numId="10">
    <w:abstractNumId w:val="12"/>
  </w:num>
  <w:num w:numId="11">
    <w:abstractNumId w:val="25"/>
  </w:num>
  <w:num w:numId="12">
    <w:abstractNumId w:val="19"/>
  </w:num>
  <w:num w:numId="13">
    <w:abstractNumId w:val="17"/>
  </w:num>
  <w:num w:numId="14">
    <w:abstractNumId w:val="37"/>
  </w:num>
  <w:num w:numId="15">
    <w:abstractNumId w:val="21"/>
  </w:num>
  <w:num w:numId="16">
    <w:abstractNumId w:val="7"/>
  </w:num>
  <w:num w:numId="17">
    <w:abstractNumId w:val="30"/>
  </w:num>
  <w:num w:numId="18">
    <w:abstractNumId w:val="5"/>
  </w:num>
  <w:num w:numId="19">
    <w:abstractNumId w:val="10"/>
  </w:num>
  <w:num w:numId="20">
    <w:abstractNumId w:val="33"/>
  </w:num>
  <w:num w:numId="21">
    <w:abstractNumId w:val="23"/>
  </w:num>
  <w:num w:numId="22">
    <w:abstractNumId w:val="40"/>
  </w:num>
  <w:num w:numId="23">
    <w:abstractNumId w:val="29"/>
  </w:num>
  <w:num w:numId="24">
    <w:abstractNumId w:val="22"/>
  </w:num>
  <w:num w:numId="25">
    <w:abstractNumId w:val="32"/>
  </w:num>
  <w:num w:numId="26">
    <w:abstractNumId w:val="38"/>
  </w:num>
  <w:num w:numId="27">
    <w:abstractNumId w:val="41"/>
  </w:num>
  <w:num w:numId="28">
    <w:abstractNumId w:val="11"/>
  </w:num>
  <w:num w:numId="29">
    <w:abstractNumId w:val="1"/>
  </w:num>
  <w:num w:numId="30">
    <w:abstractNumId w:val="35"/>
  </w:num>
  <w:num w:numId="31">
    <w:abstractNumId w:val="24"/>
  </w:num>
  <w:num w:numId="32">
    <w:abstractNumId w:val="20"/>
  </w:num>
  <w:num w:numId="33">
    <w:abstractNumId w:val="8"/>
  </w:num>
  <w:num w:numId="34">
    <w:abstractNumId w:val="39"/>
  </w:num>
  <w:num w:numId="35">
    <w:abstractNumId w:val="0"/>
  </w:num>
  <w:num w:numId="36">
    <w:abstractNumId w:val="31"/>
  </w:num>
  <w:num w:numId="37">
    <w:abstractNumId w:val="6"/>
  </w:num>
  <w:num w:numId="38">
    <w:abstractNumId w:val="2"/>
  </w:num>
  <w:num w:numId="39">
    <w:abstractNumId w:val="3"/>
  </w:num>
  <w:num w:numId="40">
    <w:abstractNumId w:val="13"/>
  </w:num>
  <w:num w:numId="41">
    <w:abstractNumId w:val="34"/>
  </w:num>
  <w:num w:numId="42">
    <w:abstractNumId w:val="28"/>
  </w:num>
  <w:num w:numId="43">
    <w:abstractNumId w:val="35"/>
    <w:lvlOverride w:ilvl="0">
      <w:startOverride w:val="1"/>
    </w:lvlOverride>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proofState w:spelling="clean"/>
  <w:defaultTabStop w:val="720"/>
  <w:drawingGridHorizontalSpacing w:val="110"/>
  <w:displayHorizontalDrawingGridEvery w:val="2"/>
  <w:characterSpacingControl w:val="doNotCompress"/>
  <w:hdrShapeDefaults>
    <o:shapedefaults v:ext="edit" spidmax="60418"/>
    <o:shapelayout v:ext="edit">
      <o:idmap v:ext="edit" data="13"/>
    </o:shapelayout>
  </w:hdrShapeDefaults>
  <w:footnotePr>
    <w:footnote w:id="-1"/>
    <w:footnote w:id="0"/>
  </w:footnotePr>
  <w:endnotePr>
    <w:endnote w:id="-1"/>
    <w:endnote w:id="0"/>
  </w:endnotePr>
  <w:compat/>
  <w:rsids>
    <w:rsidRoot w:val="00BC7130"/>
    <w:rsid w:val="00000A76"/>
    <w:rsid w:val="00004485"/>
    <w:rsid w:val="00007609"/>
    <w:rsid w:val="0001530C"/>
    <w:rsid w:val="0002231C"/>
    <w:rsid w:val="0002711F"/>
    <w:rsid w:val="00027756"/>
    <w:rsid w:val="00027B7B"/>
    <w:rsid w:val="00035AEC"/>
    <w:rsid w:val="00042629"/>
    <w:rsid w:val="00050BFB"/>
    <w:rsid w:val="00052421"/>
    <w:rsid w:val="000609BD"/>
    <w:rsid w:val="000622AF"/>
    <w:rsid w:val="00072035"/>
    <w:rsid w:val="0007212B"/>
    <w:rsid w:val="000721F3"/>
    <w:rsid w:val="0007257A"/>
    <w:rsid w:val="00076061"/>
    <w:rsid w:val="00076424"/>
    <w:rsid w:val="0007691A"/>
    <w:rsid w:val="00077BA7"/>
    <w:rsid w:val="00080653"/>
    <w:rsid w:val="00082085"/>
    <w:rsid w:val="000842C1"/>
    <w:rsid w:val="00086FDC"/>
    <w:rsid w:val="00093DA6"/>
    <w:rsid w:val="00097388"/>
    <w:rsid w:val="000973E6"/>
    <w:rsid w:val="000A03A7"/>
    <w:rsid w:val="000A28BF"/>
    <w:rsid w:val="000A760E"/>
    <w:rsid w:val="000B3258"/>
    <w:rsid w:val="000B3502"/>
    <w:rsid w:val="000B587B"/>
    <w:rsid w:val="000B62A3"/>
    <w:rsid w:val="000C0099"/>
    <w:rsid w:val="000C5143"/>
    <w:rsid w:val="000C6D7B"/>
    <w:rsid w:val="000C709F"/>
    <w:rsid w:val="000D2934"/>
    <w:rsid w:val="000E2603"/>
    <w:rsid w:val="000E5016"/>
    <w:rsid w:val="000E547A"/>
    <w:rsid w:val="000F2116"/>
    <w:rsid w:val="000F5D19"/>
    <w:rsid w:val="000F5EC7"/>
    <w:rsid w:val="00103E0E"/>
    <w:rsid w:val="001064A6"/>
    <w:rsid w:val="001113CF"/>
    <w:rsid w:val="001120F6"/>
    <w:rsid w:val="0011676F"/>
    <w:rsid w:val="00117252"/>
    <w:rsid w:val="00121364"/>
    <w:rsid w:val="0013758A"/>
    <w:rsid w:val="00140CFA"/>
    <w:rsid w:val="0014310C"/>
    <w:rsid w:val="00143FDD"/>
    <w:rsid w:val="001440B7"/>
    <w:rsid w:val="0014453C"/>
    <w:rsid w:val="00145EC2"/>
    <w:rsid w:val="0015082B"/>
    <w:rsid w:val="001615B0"/>
    <w:rsid w:val="00162C75"/>
    <w:rsid w:val="0016618E"/>
    <w:rsid w:val="00172E1C"/>
    <w:rsid w:val="00173AD4"/>
    <w:rsid w:val="00181652"/>
    <w:rsid w:val="0018445D"/>
    <w:rsid w:val="00186462"/>
    <w:rsid w:val="00193446"/>
    <w:rsid w:val="001A0C29"/>
    <w:rsid w:val="001A10F9"/>
    <w:rsid w:val="001A59E2"/>
    <w:rsid w:val="001A6A35"/>
    <w:rsid w:val="001B4BA8"/>
    <w:rsid w:val="001C0E3D"/>
    <w:rsid w:val="001C1CBC"/>
    <w:rsid w:val="001C2E70"/>
    <w:rsid w:val="001C4E67"/>
    <w:rsid w:val="001C5F30"/>
    <w:rsid w:val="001C6074"/>
    <w:rsid w:val="001C7A53"/>
    <w:rsid w:val="001C7A81"/>
    <w:rsid w:val="001D1281"/>
    <w:rsid w:val="001D12A1"/>
    <w:rsid w:val="001D3EBC"/>
    <w:rsid w:val="001D426F"/>
    <w:rsid w:val="001D7F20"/>
    <w:rsid w:val="001E0096"/>
    <w:rsid w:val="001E0C1E"/>
    <w:rsid w:val="001E67F8"/>
    <w:rsid w:val="001E7839"/>
    <w:rsid w:val="001F22CE"/>
    <w:rsid w:val="001F26EF"/>
    <w:rsid w:val="001F3EA4"/>
    <w:rsid w:val="001F780F"/>
    <w:rsid w:val="00204154"/>
    <w:rsid w:val="00204244"/>
    <w:rsid w:val="002058CD"/>
    <w:rsid w:val="00207457"/>
    <w:rsid w:val="00210DE8"/>
    <w:rsid w:val="0021179D"/>
    <w:rsid w:val="00212C47"/>
    <w:rsid w:val="00216911"/>
    <w:rsid w:val="0021695F"/>
    <w:rsid w:val="002238D8"/>
    <w:rsid w:val="00224D91"/>
    <w:rsid w:val="00236397"/>
    <w:rsid w:val="00244468"/>
    <w:rsid w:val="00267A56"/>
    <w:rsid w:val="002727C8"/>
    <w:rsid w:val="00275D6E"/>
    <w:rsid w:val="00281713"/>
    <w:rsid w:val="00283620"/>
    <w:rsid w:val="00286313"/>
    <w:rsid w:val="00287A13"/>
    <w:rsid w:val="00297B5F"/>
    <w:rsid w:val="002A44A3"/>
    <w:rsid w:val="002A478E"/>
    <w:rsid w:val="002A4D44"/>
    <w:rsid w:val="002A6D9A"/>
    <w:rsid w:val="002B028D"/>
    <w:rsid w:val="002B24DD"/>
    <w:rsid w:val="002B28E0"/>
    <w:rsid w:val="002B6106"/>
    <w:rsid w:val="002B73F4"/>
    <w:rsid w:val="002C073F"/>
    <w:rsid w:val="002C0CE5"/>
    <w:rsid w:val="002C4E56"/>
    <w:rsid w:val="002C551E"/>
    <w:rsid w:val="002C612B"/>
    <w:rsid w:val="002C6F47"/>
    <w:rsid w:val="002D2155"/>
    <w:rsid w:val="002D3BA4"/>
    <w:rsid w:val="002E31E1"/>
    <w:rsid w:val="002E3453"/>
    <w:rsid w:val="002E47C7"/>
    <w:rsid w:val="002E514D"/>
    <w:rsid w:val="002E5BD3"/>
    <w:rsid w:val="002F1C95"/>
    <w:rsid w:val="002F489D"/>
    <w:rsid w:val="002F5420"/>
    <w:rsid w:val="003005EA"/>
    <w:rsid w:val="0030446D"/>
    <w:rsid w:val="00312CA1"/>
    <w:rsid w:val="00315184"/>
    <w:rsid w:val="00315497"/>
    <w:rsid w:val="0031554D"/>
    <w:rsid w:val="00316109"/>
    <w:rsid w:val="00316497"/>
    <w:rsid w:val="00323D3C"/>
    <w:rsid w:val="003249A7"/>
    <w:rsid w:val="00324EF7"/>
    <w:rsid w:val="003254B3"/>
    <w:rsid w:val="00327CB4"/>
    <w:rsid w:val="00333A44"/>
    <w:rsid w:val="00334A12"/>
    <w:rsid w:val="003353DB"/>
    <w:rsid w:val="003406B8"/>
    <w:rsid w:val="00340E52"/>
    <w:rsid w:val="0034188E"/>
    <w:rsid w:val="00344AA9"/>
    <w:rsid w:val="00346C36"/>
    <w:rsid w:val="00350078"/>
    <w:rsid w:val="0035280C"/>
    <w:rsid w:val="00356B61"/>
    <w:rsid w:val="003668B1"/>
    <w:rsid w:val="003675FA"/>
    <w:rsid w:val="00371CFF"/>
    <w:rsid w:val="00375889"/>
    <w:rsid w:val="00376250"/>
    <w:rsid w:val="00376328"/>
    <w:rsid w:val="0037786A"/>
    <w:rsid w:val="003824EC"/>
    <w:rsid w:val="003877F6"/>
    <w:rsid w:val="00387EE1"/>
    <w:rsid w:val="00392BBE"/>
    <w:rsid w:val="00392E3A"/>
    <w:rsid w:val="00394F66"/>
    <w:rsid w:val="003A2983"/>
    <w:rsid w:val="003A447B"/>
    <w:rsid w:val="003B2148"/>
    <w:rsid w:val="003C36C7"/>
    <w:rsid w:val="003C5FB4"/>
    <w:rsid w:val="003C7C1D"/>
    <w:rsid w:val="003D0972"/>
    <w:rsid w:val="003D1A37"/>
    <w:rsid w:val="003D7613"/>
    <w:rsid w:val="003E00BB"/>
    <w:rsid w:val="003E014B"/>
    <w:rsid w:val="003E124D"/>
    <w:rsid w:val="003E17E7"/>
    <w:rsid w:val="003F1557"/>
    <w:rsid w:val="003F68C2"/>
    <w:rsid w:val="00406472"/>
    <w:rsid w:val="00416266"/>
    <w:rsid w:val="00416C69"/>
    <w:rsid w:val="00424FF5"/>
    <w:rsid w:val="004322CD"/>
    <w:rsid w:val="004352F7"/>
    <w:rsid w:val="0044543A"/>
    <w:rsid w:val="00445A92"/>
    <w:rsid w:val="00446336"/>
    <w:rsid w:val="0045322F"/>
    <w:rsid w:val="004548E8"/>
    <w:rsid w:val="00460E25"/>
    <w:rsid w:val="00463C24"/>
    <w:rsid w:val="004642B8"/>
    <w:rsid w:val="00466C0E"/>
    <w:rsid w:val="0047507C"/>
    <w:rsid w:val="0047684E"/>
    <w:rsid w:val="00477604"/>
    <w:rsid w:val="004800E1"/>
    <w:rsid w:val="00484E20"/>
    <w:rsid w:val="00486FB5"/>
    <w:rsid w:val="004A034F"/>
    <w:rsid w:val="004B28D9"/>
    <w:rsid w:val="004B72D4"/>
    <w:rsid w:val="004C2242"/>
    <w:rsid w:val="004C22F2"/>
    <w:rsid w:val="004D11D4"/>
    <w:rsid w:val="004D42BC"/>
    <w:rsid w:val="004D6548"/>
    <w:rsid w:val="004E0B19"/>
    <w:rsid w:val="004E2B10"/>
    <w:rsid w:val="004E3717"/>
    <w:rsid w:val="004E60F4"/>
    <w:rsid w:val="004F03E6"/>
    <w:rsid w:val="004F2383"/>
    <w:rsid w:val="004F61F6"/>
    <w:rsid w:val="004F6983"/>
    <w:rsid w:val="004F6B4F"/>
    <w:rsid w:val="00500D69"/>
    <w:rsid w:val="00502135"/>
    <w:rsid w:val="0050338C"/>
    <w:rsid w:val="005035BB"/>
    <w:rsid w:val="00505493"/>
    <w:rsid w:val="00511676"/>
    <w:rsid w:val="00512EB2"/>
    <w:rsid w:val="00520E91"/>
    <w:rsid w:val="00521AC4"/>
    <w:rsid w:val="00522EE3"/>
    <w:rsid w:val="00524308"/>
    <w:rsid w:val="005258F4"/>
    <w:rsid w:val="00531E72"/>
    <w:rsid w:val="00534DC1"/>
    <w:rsid w:val="00534DF3"/>
    <w:rsid w:val="00536297"/>
    <w:rsid w:val="005400E5"/>
    <w:rsid w:val="0054249A"/>
    <w:rsid w:val="005426AE"/>
    <w:rsid w:val="00544E18"/>
    <w:rsid w:val="005477DB"/>
    <w:rsid w:val="00554A99"/>
    <w:rsid w:val="00554F92"/>
    <w:rsid w:val="005571EE"/>
    <w:rsid w:val="00571C30"/>
    <w:rsid w:val="00575C81"/>
    <w:rsid w:val="00577ED4"/>
    <w:rsid w:val="00581EA2"/>
    <w:rsid w:val="0058250A"/>
    <w:rsid w:val="0058634C"/>
    <w:rsid w:val="005876A6"/>
    <w:rsid w:val="00587791"/>
    <w:rsid w:val="00594761"/>
    <w:rsid w:val="00597E1E"/>
    <w:rsid w:val="005A37BA"/>
    <w:rsid w:val="005A5D31"/>
    <w:rsid w:val="005A6FDE"/>
    <w:rsid w:val="005B3EEC"/>
    <w:rsid w:val="005B53EA"/>
    <w:rsid w:val="005C27BC"/>
    <w:rsid w:val="005C48DC"/>
    <w:rsid w:val="005C49D0"/>
    <w:rsid w:val="005C5525"/>
    <w:rsid w:val="005C5787"/>
    <w:rsid w:val="005D7A2F"/>
    <w:rsid w:val="005E10BF"/>
    <w:rsid w:val="005E5DA2"/>
    <w:rsid w:val="005F0DEA"/>
    <w:rsid w:val="005F6BCF"/>
    <w:rsid w:val="00600CB0"/>
    <w:rsid w:val="006012BF"/>
    <w:rsid w:val="006063AC"/>
    <w:rsid w:val="0060722E"/>
    <w:rsid w:val="0060738C"/>
    <w:rsid w:val="00611103"/>
    <w:rsid w:val="0061262A"/>
    <w:rsid w:val="006171F7"/>
    <w:rsid w:val="006255F3"/>
    <w:rsid w:val="00627A27"/>
    <w:rsid w:val="006334AD"/>
    <w:rsid w:val="0063351D"/>
    <w:rsid w:val="006358AA"/>
    <w:rsid w:val="00636BE9"/>
    <w:rsid w:val="00637C67"/>
    <w:rsid w:val="006416D0"/>
    <w:rsid w:val="00642B25"/>
    <w:rsid w:val="00652CB7"/>
    <w:rsid w:val="006558BC"/>
    <w:rsid w:val="0066480F"/>
    <w:rsid w:val="00670270"/>
    <w:rsid w:val="00676CB5"/>
    <w:rsid w:val="00677139"/>
    <w:rsid w:val="00682CA4"/>
    <w:rsid w:val="0069097D"/>
    <w:rsid w:val="0069137D"/>
    <w:rsid w:val="00692A2D"/>
    <w:rsid w:val="00694051"/>
    <w:rsid w:val="0069478E"/>
    <w:rsid w:val="006A0747"/>
    <w:rsid w:val="006A1A3F"/>
    <w:rsid w:val="006A22F6"/>
    <w:rsid w:val="006B4915"/>
    <w:rsid w:val="006B7876"/>
    <w:rsid w:val="006C69E6"/>
    <w:rsid w:val="006D0274"/>
    <w:rsid w:val="006D1F59"/>
    <w:rsid w:val="006D288A"/>
    <w:rsid w:val="006E0084"/>
    <w:rsid w:val="006E00F0"/>
    <w:rsid w:val="006E4B91"/>
    <w:rsid w:val="006F593B"/>
    <w:rsid w:val="00704E41"/>
    <w:rsid w:val="00705050"/>
    <w:rsid w:val="007055EC"/>
    <w:rsid w:val="00705739"/>
    <w:rsid w:val="00707337"/>
    <w:rsid w:val="007136C6"/>
    <w:rsid w:val="00713E95"/>
    <w:rsid w:val="0071793B"/>
    <w:rsid w:val="00717E44"/>
    <w:rsid w:val="00720B82"/>
    <w:rsid w:val="007212E0"/>
    <w:rsid w:val="007278F8"/>
    <w:rsid w:val="00733AC0"/>
    <w:rsid w:val="007352ED"/>
    <w:rsid w:val="007420B6"/>
    <w:rsid w:val="00743562"/>
    <w:rsid w:val="0075256B"/>
    <w:rsid w:val="00755BE6"/>
    <w:rsid w:val="00760B53"/>
    <w:rsid w:val="00761BC2"/>
    <w:rsid w:val="00762497"/>
    <w:rsid w:val="007719DF"/>
    <w:rsid w:val="00773ED9"/>
    <w:rsid w:val="00774CE8"/>
    <w:rsid w:val="00774FB7"/>
    <w:rsid w:val="007752BD"/>
    <w:rsid w:val="00777E4F"/>
    <w:rsid w:val="00777F23"/>
    <w:rsid w:val="00780ADA"/>
    <w:rsid w:val="007911DD"/>
    <w:rsid w:val="007947AC"/>
    <w:rsid w:val="00796045"/>
    <w:rsid w:val="00796E3F"/>
    <w:rsid w:val="007A163A"/>
    <w:rsid w:val="007A1F45"/>
    <w:rsid w:val="007A2816"/>
    <w:rsid w:val="007A3C38"/>
    <w:rsid w:val="007A3D34"/>
    <w:rsid w:val="007B276B"/>
    <w:rsid w:val="007B28DF"/>
    <w:rsid w:val="007B5FC8"/>
    <w:rsid w:val="007C0753"/>
    <w:rsid w:val="007C0C84"/>
    <w:rsid w:val="007C1D23"/>
    <w:rsid w:val="007C5415"/>
    <w:rsid w:val="007C6C51"/>
    <w:rsid w:val="007D1E94"/>
    <w:rsid w:val="007D28FA"/>
    <w:rsid w:val="007D2901"/>
    <w:rsid w:val="007D7FFD"/>
    <w:rsid w:val="007E07C8"/>
    <w:rsid w:val="007E0A9A"/>
    <w:rsid w:val="007E3B6D"/>
    <w:rsid w:val="007F1D07"/>
    <w:rsid w:val="007F39A6"/>
    <w:rsid w:val="007F3F98"/>
    <w:rsid w:val="00804F87"/>
    <w:rsid w:val="008065C7"/>
    <w:rsid w:val="008125CC"/>
    <w:rsid w:val="00813A5F"/>
    <w:rsid w:val="00814CFA"/>
    <w:rsid w:val="008161CB"/>
    <w:rsid w:val="008168F0"/>
    <w:rsid w:val="00816BC5"/>
    <w:rsid w:val="00817779"/>
    <w:rsid w:val="0082019F"/>
    <w:rsid w:val="008271F7"/>
    <w:rsid w:val="00833A75"/>
    <w:rsid w:val="00840A2F"/>
    <w:rsid w:val="00845D62"/>
    <w:rsid w:val="008520AA"/>
    <w:rsid w:val="00854C41"/>
    <w:rsid w:val="00872F8A"/>
    <w:rsid w:val="00873CBB"/>
    <w:rsid w:val="00880C84"/>
    <w:rsid w:val="0088521C"/>
    <w:rsid w:val="0088701E"/>
    <w:rsid w:val="00887759"/>
    <w:rsid w:val="00890185"/>
    <w:rsid w:val="00896091"/>
    <w:rsid w:val="008A1B61"/>
    <w:rsid w:val="008A7D65"/>
    <w:rsid w:val="008B0660"/>
    <w:rsid w:val="008B27EC"/>
    <w:rsid w:val="008B2FE3"/>
    <w:rsid w:val="008B5432"/>
    <w:rsid w:val="008B55CF"/>
    <w:rsid w:val="008C072D"/>
    <w:rsid w:val="008C4477"/>
    <w:rsid w:val="008C5683"/>
    <w:rsid w:val="008D2254"/>
    <w:rsid w:val="008D48E4"/>
    <w:rsid w:val="008D59FB"/>
    <w:rsid w:val="008E0BAC"/>
    <w:rsid w:val="008E66B5"/>
    <w:rsid w:val="008F3363"/>
    <w:rsid w:val="009024FD"/>
    <w:rsid w:val="00902BD2"/>
    <w:rsid w:val="0090551C"/>
    <w:rsid w:val="009172BE"/>
    <w:rsid w:val="0092183F"/>
    <w:rsid w:val="00922A6D"/>
    <w:rsid w:val="00922A7D"/>
    <w:rsid w:val="00931C13"/>
    <w:rsid w:val="00932B51"/>
    <w:rsid w:val="009335AC"/>
    <w:rsid w:val="00933CC5"/>
    <w:rsid w:val="00934892"/>
    <w:rsid w:val="009353AB"/>
    <w:rsid w:val="00940B58"/>
    <w:rsid w:val="00941DE8"/>
    <w:rsid w:val="0094379B"/>
    <w:rsid w:val="00943B18"/>
    <w:rsid w:val="00960483"/>
    <w:rsid w:val="00973C5A"/>
    <w:rsid w:val="00974AFF"/>
    <w:rsid w:val="00981FB3"/>
    <w:rsid w:val="00982C5E"/>
    <w:rsid w:val="00984717"/>
    <w:rsid w:val="009915E0"/>
    <w:rsid w:val="0099521A"/>
    <w:rsid w:val="009968DE"/>
    <w:rsid w:val="00997C65"/>
    <w:rsid w:val="009A0323"/>
    <w:rsid w:val="009A269B"/>
    <w:rsid w:val="009A7C02"/>
    <w:rsid w:val="009C0213"/>
    <w:rsid w:val="009C05C5"/>
    <w:rsid w:val="009C0742"/>
    <w:rsid w:val="009C4F70"/>
    <w:rsid w:val="009C7496"/>
    <w:rsid w:val="009C76A9"/>
    <w:rsid w:val="009D187A"/>
    <w:rsid w:val="009D1DF1"/>
    <w:rsid w:val="009D2CE4"/>
    <w:rsid w:val="009E0561"/>
    <w:rsid w:val="009E0A1B"/>
    <w:rsid w:val="009E1D3C"/>
    <w:rsid w:val="009E54EF"/>
    <w:rsid w:val="009E6D9C"/>
    <w:rsid w:val="009F7BBD"/>
    <w:rsid w:val="00A026A2"/>
    <w:rsid w:val="00A04677"/>
    <w:rsid w:val="00A0788A"/>
    <w:rsid w:val="00A156EF"/>
    <w:rsid w:val="00A21D31"/>
    <w:rsid w:val="00A26337"/>
    <w:rsid w:val="00A31A39"/>
    <w:rsid w:val="00A326C8"/>
    <w:rsid w:val="00A5673B"/>
    <w:rsid w:val="00A61849"/>
    <w:rsid w:val="00A61D0C"/>
    <w:rsid w:val="00A70C8B"/>
    <w:rsid w:val="00A71587"/>
    <w:rsid w:val="00A71AEE"/>
    <w:rsid w:val="00A72226"/>
    <w:rsid w:val="00A72FE4"/>
    <w:rsid w:val="00A73676"/>
    <w:rsid w:val="00A74E8F"/>
    <w:rsid w:val="00A84993"/>
    <w:rsid w:val="00A9195C"/>
    <w:rsid w:val="00A93F9B"/>
    <w:rsid w:val="00AA2038"/>
    <w:rsid w:val="00AA35C7"/>
    <w:rsid w:val="00AA53BA"/>
    <w:rsid w:val="00AA5FE6"/>
    <w:rsid w:val="00AA62C5"/>
    <w:rsid w:val="00AB5C60"/>
    <w:rsid w:val="00AC2083"/>
    <w:rsid w:val="00AC4EEF"/>
    <w:rsid w:val="00AC59E4"/>
    <w:rsid w:val="00AC6046"/>
    <w:rsid w:val="00AC7879"/>
    <w:rsid w:val="00AD1840"/>
    <w:rsid w:val="00AD364F"/>
    <w:rsid w:val="00AD436C"/>
    <w:rsid w:val="00AD4A8B"/>
    <w:rsid w:val="00AD5F1E"/>
    <w:rsid w:val="00AE173F"/>
    <w:rsid w:val="00AE3ABF"/>
    <w:rsid w:val="00AE67D1"/>
    <w:rsid w:val="00AF0C68"/>
    <w:rsid w:val="00AF116B"/>
    <w:rsid w:val="00AF4380"/>
    <w:rsid w:val="00AF449A"/>
    <w:rsid w:val="00AF4E20"/>
    <w:rsid w:val="00AF4EA5"/>
    <w:rsid w:val="00AF7A7F"/>
    <w:rsid w:val="00AF7E8C"/>
    <w:rsid w:val="00B05B7C"/>
    <w:rsid w:val="00B157BB"/>
    <w:rsid w:val="00B162BB"/>
    <w:rsid w:val="00B242F4"/>
    <w:rsid w:val="00B261F2"/>
    <w:rsid w:val="00B400BF"/>
    <w:rsid w:val="00B4127C"/>
    <w:rsid w:val="00B43EF8"/>
    <w:rsid w:val="00B45F04"/>
    <w:rsid w:val="00B509FC"/>
    <w:rsid w:val="00B55248"/>
    <w:rsid w:val="00B649B7"/>
    <w:rsid w:val="00B64C93"/>
    <w:rsid w:val="00B66151"/>
    <w:rsid w:val="00B71182"/>
    <w:rsid w:val="00B72A81"/>
    <w:rsid w:val="00B72B7C"/>
    <w:rsid w:val="00B74F31"/>
    <w:rsid w:val="00B761BE"/>
    <w:rsid w:val="00B82D62"/>
    <w:rsid w:val="00B9235D"/>
    <w:rsid w:val="00B95975"/>
    <w:rsid w:val="00B9684F"/>
    <w:rsid w:val="00BA3D71"/>
    <w:rsid w:val="00BB125F"/>
    <w:rsid w:val="00BB470A"/>
    <w:rsid w:val="00BC406C"/>
    <w:rsid w:val="00BC48DF"/>
    <w:rsid w:val="00BC7130"/>
    <w:rsid w:val="00BD176A"/>
    <w:rsid w:val="00BD39D9"/>
    <w:rsid w:val="00BD42BB"/>
    <w:rsid w:val="00BE278D"/>
    <w:rsid w:val="00BE3115"/>
    <w:rsid w:val="00BE46FA"/>
    <w:rsid w:val="00C01290"/>
    <w:rsid w:val="00C01835"/>
    <w:rsid w:val="00C01B39"/>
    <w:rsid w:val="00C01DEF"/>
    <w:rsid w:val="00C05322"/>
    <w:rsid w:val="00C10E73"/>
    <w:rsid w:val="00C138EA"/>
    <w:rsid w:val="00C34A25"/>
    <w:rsid w:val="00C34D76"/>
    <w:rsid w:val="00C361FD"/>
    <w:rsid w:val="00C37769"/>
    <w:rsid w:val="00C41931"/>
    <w:rsid w:val="00C627A0"/>
    <w:rsid w:val="00C63FFF"/>
    <w:rsid w:val="00C67A1F"/>
    <w:rsid w:val="00C7164E"/>
    <w:rsid w:val="00C723FC"/>
    <w:rsid w:val="00C73AD8"/>
    <w:rsid w:val="00C76943"/>
    <w:rsid w:val="00C77388"/>
    <w:rsid w:val="00C77505"/>
    <w:rsid w:val="00C7780B"/>
    <w:rsid w:val="00C8364B"/>
    <w:rsid w:val="00C912D5"/>
    <w:rsid w:val="00C9170F"/>
    <w:rsid w:val="00CA57BA"/>
    <w:rsid w:val="00CA6AF0"/>
    <w:rsid w:val="00CA78CE"/>
    <w:rsid w:val="00CB0A87"/>
    <w:rsid w:val="00CB78B0"/>
    <w:rsid w:val="00CC4BD5"/>
    <w:rsid w:val="00CC4D7A"/>
    <w:rsid w:val="00CC51C2"/>
    <w:rsid w:val="00CD0AC8"/>
    <w:rsid w:val="00CD1328"/>
    <w:rsid w:val="00CD3DBC"/>
    <w:rsid w:val="00CD46E8"/>
    <w:rsid w:val="00CD6B60"/>
    <w:rsid w:val="00CE2A9F"/>
    <w:rsid w:val="00CE3504"/>
    <w:rsid w:val="00CE476C"/>
    <w:rsid w:val="00CF0B39"/>
    <w:rsid w:val="00CF7759"/>
    <w:rsid w:val="00D01071"/>
    <w:rsid w:val="00D10717"/>
    <w:rsid w:val="00D1222E"/>
    <w:rsid w:val="00D14592"/>
    <w:rsid w:val="00D150D1"/>
    <w:rsid w:val="00D21765"/>
    <w:rsid w:val="00D21DCB"/>
    <w:rsid w:val="00D24077"/>
    <w:rsid w:val="00D25BBE"/>
    <w:rsid w:val="00D36FD9"/>
    <w:rsid w:val="00D401AF"/>
    <w:rsid w:val="00D476D1"/>
    <w:rsid w:val="00D53276"/>
    <w:rsid w:val="00D6784C"/>
    <w:rsid w:val="00D7079E"/>
    <w:rsid w:val="00D72BC6"/>
    <w:rsid w:val="00D7646D"/>
    <w:rsid w:val="00D820D3"/>
    <w:rsid w:val="00D85D43"/>
    <w:rsid w:val="00D91459"/>
    <w:rsid w:val="00D92E75"/>
    <w:rsid w:val="00D95876"/>
    <w:rsid w:val="00D965DA"/>
    <w:rsid w:val="00DA1884"/>
    <w:rsid w:val="00DA74AB"/>
    <w:rsid w:val="00DB10C8"/>
    <w:rsid w:val="00DB5543"/>
    <w:rsid w:val="00DC0907"/>
    <w:rsid w:val="00DC3057"/>
    <w:rsid w:val="00DD278B"/>
    <w:rsid w:val="00DD288A"/>
    <w:rsid w:val="00DD4283"/>
    <w:rsid w:val="00DE3853"/>
    <w:rsid w:val="00DE55A7"/>
    <w:rsid w:val="00DF44C8"/>
    <w:rsid w:val="00DF62B8"/>
    <w:rsid w:val="00DF64B2"/>
    <w:rsid w:val="00E129E4"/>
    <w:rsid w:val="00E1414B"/>
    <w:rsid w:val="00E14156"/>
    <w:rsid w:val="00E1750B"/>
    <w:rsid w:val="00E220F8"/>
    <w:rsid w:val="00E24D03"/>
    <w:rsid w:val="00E31268"/>
    <w:rsid w:val="00E320C6"/>
    <w:rsid w:val="00E34429"/>
    <w:rsid w:val="00E3582B"/>
    <w:rsid w:val="00E368FE"/>
    <w:rsid w:val="00E36941"/>
    <w:rsid w:val="00E41E31"/>
    <w:rsid w:val="00E4783B"/>
    <w:rsid w:val="00E47910"/>
    <w:rsid w:val="00E50EAD"/>
    <w:rsid w:val="00E520D2"/>
    <w:rsid w:val="00E626AE"/>
    <w:rsid w:val="00E627DF"/>
    <w:rsid w:val="00E66665"/>
    <w:rsid w:val="00E66808"/>
    <w:rsid w:val="00E77CA6"/>
    <w:rsid w:val="00E8209C"/>
    <w:rsid w:val="00E82E50"/>
    <w:rsid w:val="00E85D89"/>
    <w:rsid w:val="00E870A7"/>
    <w:rsid w:val="00E90379"/>
    <w:rsid w:val="00E907AC"/>
    <w:rsid w:val="00E90B84"/>
    <w:rsid w:val="00E96E3B"/>
    <w:rsid w:val="00EA188B"/>
    <w:rsid w:val="00EA1F56"/>
    <w:rsid w:val="00EA2DCE"/>
    <w:rsid w:val="00EA7A07"/>
    <w:rsid w:val="00EB252D"/>
    <w:rsid w:val="00EB278E"/>
    <w:rsid w:val="00EB3F23"/>
    <w:rsid w:val="00EC139A"/>
    <w:rsid w:val="00EC1E1A"/>
    <w:rsid w:val="00EC3A7C"/>
    <w:rsid w:val="00EC3BA4"/>
    <w:rsid w:val="00EC4D25"/>
    <w:rsid w:val="00ED2282"/>
    <w:rsid w:val="00ED2E9C"/>
    <w:rsid w:val="00ED7CA9"/>
    <w:rsid w:val="00EE00F2"/>
    <w:rsid w:val="00EE465D"/>
    <w:rsid w:val="00EE5265"/>
    <w:rsid w:val="00EE7319"/>
    <w:rsid w:val="00EE7950"/>
    <w:rsid w:val="00EF4392"/>
    <w:rsid w:val="00EF5754"/>
    <w:rsid w:val="00EF63EE"/>
    <w:rsid w:val="00F0183D"/>
    <w:rsid w:val="00F02377"/>
    <w:rsid w:val="00F0267A"/>
    <w:rsid w:val="00F02B7D"/>
    <w:rsid w:val="00F03C78"/>
    <w:rsid w:val="00F04D3E"/>
    <w:rsid w:val="00F05166"/>
    <w:rsid w:val="00F11B75"/>
    <w:rsid w:val="00F134FC"/>
    <w:rsid w:val="00F301F6"/>
    <w:rsid w:val="00F30499"/>
    <w:rsid w:val="00F31068"/>
    <w:rsid w:val="00F33FAC"/>
    <w:rsid w:val="00F34CAA"/>
    <w:rsid w:val="00F36220"/>
    <w:rsid w:val="00F36AF8"/>
    <w:rsid w:val="00F36E6C"/>
    <w:rsid w:val="00F36E9A"/>
    <w:rsid w:val="00F372EE"/>
    <w:rsid w:val="00F37FD4"/>
    <w:rsid w:val="00F40973"/>
    <w:rsid w:val="00F47C4E"/>
    <w:rsid w:val="00F53F78"/>
    <w:rsid w:val="00F61385"/>
    <w:rsid w:val="00F62961"/>
    <w:rsid w:val="00F67A22"/>
    <w:rsid w:val="00F8226B"/>
    <w:rsid w:val="00F85DB6"/>
    <w:rsid w:val="00F90447"/>
    <w:rsid w:val="00F91B0E"/>
    <w:rsid w:val="00F93CD8"/>
    <w:rsid w:val="00F940E2"/>
    <w:rsid w:val="00F97457"/>
    <w:rsid w:val="00FA2E10"/>
    <w:rsid w:val="00FA412D"/>
    <w:rsid w:val="00FB2740"/>
    <w:rsid w:val="00FB3533"/>
    <w:rsid w:val="00FB3BC8"/>
    <w:rsid w:val="00FB54A0"/>
    <w:rsid w:val="00FB71A8"/>
    <w:rsid w:val="00FC2A6C"/>
    <w:rsid w:val="00FC3385"/>
    <w:rsid w:val="00FC3654"/>
    <w:rsid w:val="00FC4B7C"/>
    <w:rsid w:val="00FC4FE4"/>
    <w:rsid w:val="00FD2D88"/>
    <w:rsid w:val="00FD6BE7"/>
    <w:rsid w:val="00FE4862"/>
    <w:rsid w:val="00FE4F36"/>
    <w:rsid w:val="00FE7218"/>
    <w:rsid w:val="00FF13E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0C6"/>
  </w:style>
  <w:style w:type="paragraph" w:styleId="Heading1">
    <w:name w:val="heading 1"/>
    <w:basedOn w:val="Normal"/>
    <w:next w:val="Normal"/>
    <w:link w:val="Heading1Char"/>
    <w:uiPriority w:val="9"/>
    <w:qFormat/>
    <w:rsid w:val="00F02B7D"/>
    <w:pPr>
      <w:keepNext/>
      <w:keepLines/>
      <w:numPr>
        <w:numId w:val="30"/>
      </w:numPr>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F02B7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8165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8165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2B7D"/>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F02B7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8165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81652"/>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BC71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7130"/>
    <w:rPr>
      <w:rFonts w:ascii="Tahoma" w:hAnsi="Tahoma" w:cs="Tahoma"/>
      <w:sz w:val="16"/>
      <w:szCs w:val="16"/>
    </w:rPr>
  </w:style>
  <w:style w:type="paragraph" w:styleId="ListParagraph">
    <w:name w:val="List Paragraph"/>
    <w:basedOn w:val="Normal"/>
    <w:uiPriority w:val="34"/>
    <w:qFormat/>
    <w:rsid w:val="00BC7130"/>
    <w:pPr>
      <w:ind w:left="720"/>
      <w:contextualSpacing/>
    </w:pPr>
  </w:style>
  <w:style w:type="character" w:styleId="Hyperlink">
    <w:name w:val="Hyperlink"/>
    <w:basedOn w:val="DefaultParagraphFont"/>
    <w:uiPriority w:val="99"/>
    <w:unhideWhenUsed/>
    <w:rsid w:val="000C6D7B"/>
    <w:rPr>
      <w:color w:val="0000FF"/>
      <w:u w:val="single"/>
    </w:rPr>
  </w:style>
  <w:style w:type="paragraph" w:styleId="Title">
    <w:name w:val="Title"/>
    <w:basedOn w:val="Normal"/>
    <w:next w:val="Normal"/>
    <w:link w:val="TitleChar"/>
    <w:uiPriority w:val="10"/>
    <w:qFormat/>
    <w:rsid w:val="000C6D7B"/>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0C6D7B"/>
    <w:rPr>
      <w:rFonts w:ascii="Cambria" w:eastAsia="Times New Roman" w:hAnsi="Cambria" w:cs="Times New Roman"/>
      <w:color w:val="17365D"/>
      <w:spacing w:val="5"/>
      <w:kern w:val="28"/>
      <w:sz w:val="52"/>
      <w:szCs w:val="52"/>
    </w:rPr>
  </w:style>
  <w:style w:type="paragraph" w:styleId="TOCHeading">
    <w:name w:val="TOC Heading"/>
    <w:basedOn w:val="Heading1"/>
    <w:next w:val="Normal"/>
    <w:uiPriority w:val="39"/>
    <w:semiHidden/>
    <w:unhideWhenUsed/>
    <w:qFormat/>
    <w:rsid w:val="000C6D7B"/>
    <w:pPr>
      <w:outlineLvl w:val="9"/>
    </w:pPr>
    <w:rPr>
      <w:lang w:val="en-US"/>
    </w:rPr>
  </w:style>
  <w:style w:type="paragraph" w:styleId="TOC1">
    <w:name w:val="toc 1"/>
    <w:basedOn w:val="Normal"/>
    <w:next w:val="Normal"/>
    <w:autoRedefine/>
    <w:uiPriority w:val="39"/>
    <w:unhideWhenUsed/>
    <w:qFormat/>
    <w:rsid w:val="000C6D7B"/>
    <w:pPr>
      <w:spacing w:after="100"/>
    </w:pPr>
    <w:rPr>
      <w:rFonts w:ascii="Calibri" w:eastAsia="Calibri" w:hAnsi="Calibri" w:cs="Times New Roman"/>
    </w:rPr>
  </w:style>
  <w:style w:type="paragraph" w:styleId="TOC2">
    <w:name w:val="toc 2"/>
    <w:basedOn w:val="Normal"/>
    <w:next w:val="Normal"/>
    <w:autoRedefine/>
    <w:uiPriority w:val="39"/>
    <w:unhideWhenUsed/>
    <w:qFormat/>
    <w:rsid w:val="00F02B7D"/>
    <w:pPr>
      <w:tabs>
        <w:tab w:val="right" w:leader="dot" w:pos="9016"/>
      </w:tabs>
      <w:spacing w:after="100"/>
      <w:ind w:left="220"/>
    </w:pPr>
    <w:rPr>
      <w:rFonts w:ascii="Calibri" w:eastAsia="Calibri" w:hAnsi="Calibri" w:cs="Times New Roman"/>
    </w:rPr>
  </w:style>
  <w:style w:type="paragraph" w:styleId="EndnoteText">
    <w:name w:val="endnote text"/>
    <w:basedOn w:val="Normal"/>
    <w:link w:val="EndnoteTextChar"/>
    <w:uiPriority w:val="99"/>
    <w:semiHidden/>
    <w:unhideWhenUsed/>
    <w:rsid w:val="00AF7E8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F7E8C"/>
    <w:rPr>
      <w:sz w:val="20"/>
      <w:szCs w:val="20"/>
    </w:rPr>
  </w:style>
  <w:style w:type="character" w:styleId="EndnoteReference">
    <w:name w:val="endnote reference"/>
    <w:basedOn w:val="DefaultParagraphFont"/>
    <w:uiPriority w:val="99"/>
    <w:semiHidden/>
    <w:unhideWhenUsed/>
    <w:rsid w:val="00AF7E8C"/>
    <w:rPr>
      <w:vertAlign w:val="superscript"/>
    </w:rPr>
  </w:style>
  <w:style w:type="paragraph" w:styleId="FootnoteText">
    <w:name w:val="footnote text"/>
    <w:basedOn w:val="Normal"/>
    <w:link w:val="FootnoteTextChar"/>
    <w:uiPriority w:val="99"/>
    <w:semiHidden/>
    <w:unhideWhenUsed/>
    <w:rsid w:val="007E07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E07C8"/>
    <w:rPr>
      <w:sz w:val="20"/>
      <w:szCs w:val="20"/>
    </w:rPr>
  </w:style>
  <w:style w:type="character" w:styleId="FootnoteReference">
    <w:name w:val="footnote reference"/>
    <w:basedOn w:val="DefaultParagraphFont"/>
    <w:uiPriority w:val="99"/>
    <w:semiHidden/>
    <w:unhideWhenUsed/>
    <w:rsid w:val="007E07C8"/>
    <w:rPr>
      <w:vertAlign w:val="superscript"/>
    </w:rPr>
  </w:style>
  <w:style w:type="table" w:styleId="TableGrid">
    <w:name w:val="Table Grid"/>
    <w:basedOn w:val="TableNormal"/>
    <w:uiPriority w:val="59"/>
    <w:rsid w:val="00A026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nhideWhenUsed/>
    <w:rsid w:val="001064A6"/>
    <w:pPr>
      <w:tabs>
        <w:tab w:val="center" w:pos="4513"/>
        <w:tab w:val="right" w:pos="9026"/>
      </w:tabs>
      <w:spacing w:after="0" w:line="240" w:lineRule="auto"/>
    </w:pPr>
  </w:style>
  <w:style w:type="character" w:customStyle="1" w:styleId="HeaderChar">
    <w:name w:val="Header Char"/>
    <w:basedOn w:val="DefaultParagraphFont"/>
    <w:link w:val="Header"/>
    <w:rsid w:val="001064A6"/>
  </w:style>
  <w:style w:type="paragraph" w:styleId="Footer">
    <w:name w:val="footer"/>
    <w:basedOn w:val="Normal"/>
    <w:link w:val="FooterChar"/>
    <w:uiPriority w:val="99"/>
    <w:unhideWhenUsed/>
    <w:rsid w:val="001064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64A6"/>
  </w:style>
  <w:style w:type="paragraph" w:styleId="Caption">
    <w:name w:val="caption"/>
    <w:basedOn w:val="Normal"/>
    <w:next w:val="Normal"/>
    <w:uiPriority w:val="35"/>
    <w:unhideWhenUsed/>
    <w:qFormat/>
    <w:rsid w:val="001440B7"/>
    <w:pPr>
      <w:spacing w:line="240" w:lineRule="auto"/>
    </w:pPr>
    <w:rPr>
      <w:b/>
      <w:bCs/>
      <w:color w:val="4F81BD" w:themeColor="accent1"/>
      <w:sz w:val="18"/>
      <w:szCs w:val="18"/>
    </w:rPr>
  </w:style>
  <w:style w:type="paragraph" w:styleId="TOC3">
    <w:name w:val="toc 3"/>
    <w:basedOn w:val="Normal"/>
    <w:next w:val="Normal"/>
    <w:autoRedefine/>
    <w:uiPriority w:val="39"/>
    <w:unhideWhenUsed/>
    <w:qFormat/>
    <w:rsid w:val="00816BC5"/>
    <w:pPr>
      <w:spacing w:after="100"/>
      <w:ind w:left="440"/>
    </w:pPr>
  </w:style>
  <w:style w:type="character" w:styleId="FollowedHyperlink">
    <w:name w:val="FollowedHyperlink"/>
    <w:basedOn w:val="DefaultParagraphFont"/>
    <w:uiPriority w:val="99"/>
    <w:semiHidden/>
    <w:unhideWhenUsed/>
    <w:rsid w:val="007947AC"/>
    <w:rPr>
      <w:color w:val="800080" w:themeColor="followedHyperlink"/>
      <w:u w:val="single"/>
    </w:rPr>
  </w:style>
  <w:style w:type="character" w:styleId="CommentReference">
    <w:name w:val="annotation reference"/>
    <w:basedOn w:val="DefaultParagraphFont"/>
    <w:uiPriority w:val="99"/>
    <w:semiHidden/>
    <w:unhideWhenUsed/>
    <w:rsid w:val="00EA2DCE"/>
    <w:rPr>
      <w:sz w:val="16"/>
      <w:szCs w:val="16"/>
    </w:rPr>
  </w:style>
  <w:style w:type="paragraph" w:styleId="CommentText">
    <w:name w:val="annotation text"/>
    <w:basedOn w:val="Normal"/>
    <w:link w:val="CommentTextChar"/>
    <w:uiPriority w:val="99"/>
    <w:semiHidden/>
    <w:unhideWhenUsed/>
    <w:rsid w:val="00EA2DCE"/>
    <w:pPr>
      <w:spacing w:line="240" w:lineRule="auto"/>
    </w:pPr>
    <w:rPr>
      <w:sz w:val="20"/>
      <w:szCs w:val="20"/>
    </w:rPr>
  </w:style>
  <w:style w:type="character" w:customStyle="1" w:styleId="CommentTextChar">
    <w:name w:val="Comment Text Char"/>
    <w:basedOn w:val="DefaultParagraphFont"/>
    <w:link w:val="CommentText"/>
    <w:uiPriority w:val="99"/>
    <w:semiHidden/>
    <w:rsid w:val="00EA2DCE"/>
    <w:rPr>
      <w:sz w:val="20"/>
      <w:szCs w:val="20"/>
    </w:rPr>
  </w:style>
  <w:style w:type="paragraph" w:styleId="CommentSubject">
    <w:name w:val="annotation subject"/>
    <w:basedOn w:val="CommentText"/>
    <w:next w:val="CommentText"/>
    <w:link w:val="CommentSubjectChar"/>
    <w:uiPriority w:val="99"/>
    <w:semiHidden/>
    <w:unhideWhenUsed/>
    <w:rsid w:val="00EA2DCE"/>
    <w:rPr>
      <w:b/>
      <w:bCs/>
    </w:rPr>
  </w:style>
  <w:style w:type="character" w:customStyle="1" w:styleId="CommentSubjectChar">
    <w:name w:val="Comment Subject Char"/>
    <w:basedOn w:val="CommentTextChar"/>
    <w:link w:val="CommentSubject"/>
    <w:uiPriority w:val="99"/>
    <w:semiHidden/>
    <w:rsid w:val="00EA2DCE"/>
    <w:rPr>
      <w:b/>
      <w:bCs/>
    </w:rPr>
  </w:style>
  <w:style w:type="paragraph" w:styleId="NoSpacing">
    <w:name w:val="No Spacing"/>
    <w:uiPriority w:val="1"/>
    <w:qFormat/>
    <w:rsid w:val="00D476D1"/>
    <w:pPr>
      <w:spacing w:after="0" w:line="240" w:lineRule="auto"/>
    </w:pPr>
  </w:style>
  <w:style w:type="paragraph" w:customStyle="1" w:styleId="xl65">
    <w:name w:val="xl65"/>
    <w:basedOn w:val="Normal"/>
    <w:rsid w:val="00D53276"/>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xl66">
    <w:name w:val="xl66"/>
    <w:basedOn w:val="Normal"/>
    <w:rsid w:val="00D53276"/>
    <w:pPr>
      <w:pBdr>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en-GB"/>
    </w:rPr>
  </w:style>
  <w:style w:type="paragraph" w:styleId="TOC4">
    <w:name w:val="toc 4"/>
    <w:basedOn w:val="Normal"/>
    <w:next w:val="Normal"/>
    <w:autoRedefine/>
    <w:uiPriority w:val="39"/>
    <w:unhideWhenUsed/>
    <w:rsid w:val="00D965DA"/>
    <w:pPr>
      <w:spacing w:after="100"/>
      <w:ind w:left="660"/>
    </w:pPr>
    <w:rPr>
      <w:rFonts w:eastAsiaTheme="minorEastAsia"/>
      <w:lang w:eastAsia="en-GB"/>
    </w:rPr>
  </w:style>
  <w:style w:type="paragraph" w:styleId="TOC5">
    <w:name w:val="toc 5"/>
    <w:basedOn w:val="Normal"/>
    <w:next w:val="Normal"/>
    <w:autoRedefine/>
    <w:uiPriority w:val="39"/>
    <w:unhideWhenUsed/>
    <w:rsid w:val="00D965DA"/>
    <w:pPr>
      <w:spacing w:after="100"/>
      <w:ind w:left="880"/>
    </w:pPr>
    <w:rPr>
      <w:rFonts w:eastAsiaTheme="minorEastAsia"/>
      <w:lang w:eastAsia="en-GB"/>
    </w:rPr>
  </w:style>
  <w:style w:type="paragraph" w:styleId="TOC6">
    <w:name w:val="toc 6"/>
    <w:basedOn w:val="Normal"/>
    <w:next w:val="Normal"/>
    <w:autoRedefine/>
    <w:uiPriority w:val="39"/>
    <w:unhideWhenUsed/>
    <w:rsid w:val="00D965DA"/>
    <w:pPr>
      <w:spacing w:after="100"/>
      <w:ind w:left="1100"/>
    </w:pPr>
    <w:rPr>
      <w:rFonts w:eastAsiaTheme="minorEastAsia"/>
      <w:lang w:eastAsia="en-GB"/>
    </w:rPr>
  </w:style>
  <w:style w:type="paragraph" w:styleId="TOC7">
    <w:name w:val="toc 7"/>
    <w:basedOn w:val="Normal"/>
    <w:next w:val="Normal"/>
    <w:autoRedefine/>
    <w:uiPriority w:val="39"/>
    <w:unhideWhenUsed/>
    <w:rsid w:val="00D965DA"/>
    <w:pPr>
      <w:spacing w:after="100"/>
      <w:ind w:left="1320"/>
    </w:pPr>
    <w:rPr>
      <w:rFonts w:eastAsiaTheme="minorEastAsia"/>
      <w:lang w:eastAsia="en-GB"/>
    </w:rPr>
  </w:style>
  <w:style w:type="paragraph" w:styleId="TOC8">
    <w:name w:val="toc 8"/>
    <w:basedOn w:val="Normal"/>
    <w:next w:val="Normal"/>
    <w:autoRedefine/>
    <w:uiPriority w:val="39"/>
    <w:unhideWhenUsed/>
    <w:rsid w:val="00D965DA"/>
    <w:pPr>
      <w:spacing w:after="100"/>
      <w:ind w:left="1540"/>
    </w:pPr>
    <w:rPr>
      <w:rFonts w:eastAsiaTheme="minorEastAsia"/>
      <w:lang w:eastAsia="en-GB"/>
    </w:rPr>
  </w:style>
  <w:style w:type="paragraph" w:styleId="TOC9">
    <w:name w:val="toc 9"/>
    <w:basedOn w:val="Normal"/>
    <w:next w:val="Normal"/>
    <w:autoRedefine/>
    <w:uiPriority w:val="39"/>
    <w:unhideWhenUsed/>
    <w:rsid w:val="00D965DA"/>
    <w:pPr>
      <w:spacing w:after="100"/>
      <w:ind w:left="1760"/>
    </w:pPr>
    <w:rPr>
      <w:rFonts w:eastAsiaTheme="minorEastAsia"/>
      <w:lang w:eastAsia="en-GB"/>
    </w:rPr>
  </w:style>
</w:styles>
</file>

<file path=word/webSettings.xml><?xml version="1.0" encoding="utf-8"?>
<w:webSettings xmlns:r="http://schemas.openxmlformats.org/officeDocument/2006/relationships" xmlns:w="http://schemas.openxmlformats.org/wordprocessingml/2006/main">
  <w:divs>
    <w:div w:id="6831872">
      <w:bodyDiv w:val="1"/>
      <w:marLeft w:val="0"/>
      <w:marRight w:val="0"/>
      <w:marTop w:val="0"/>
      <w:marBottom w:val="0"/>
      <w:divBdr>
        <w:top w:val="none" w:sz="0" w:space="0" w:color="auto"/>
        <w:left w:val="none" w:sz="0" w:space="0" w:color="auto"/>
        <w:bottom w:val="none" w:sz="0" w:space="0" w:color="auto"/>
        <w:right w:val="none" w:sz="0" w:space="0" w:color="auto"/>
      </w:divBdr>
    </w:div>
    <w:div w:id="10255680">
      <w:bodyDiv w:val="1"/>
      <w:marLeft w:val="0"/>
      <w:marRight w:val="0"/>
      <w:marTop w:val="0"/>
      <w:marBottom w:val="0"/>
      <w:divBdr>
        <w:top w:val="none" w:sz="0" w:space="0" w:color="auto"/>
        <w:left w:val="none" w:sz="0" w:space="0" w:color="auto"/>
        <w:bottom w:val="none" w:sz="0" w:space="0" w:color="auto"/>
        <w:right w:val="none" w:sz="0" w:space="0" w:color="auto"/>
      </w:divBdr>
    </w:div>
    <w:div w:id="18624261">
      <w:bodyDiv w:val="1"/>
      <w:marLeft w:val="0"/>
      <w:marRight w:val="0"/>
      <w:marTop w:val="0"/>
      <w:marBottom w:val="0"/>
      <w:divBdr>
        <w:top w:val="none" w:sz="0" w:space="0" w:color="auto"/>
        <w:left w:val="none" w:sz="0" w:space="0" w:color="auto"/>
        <w:bottom w:val="none" w:sz="0" w:space="0" w:color="auto"/>
        <w:right w:val="none" w:sz="0" w:space="0" w:color="auto"/>
      </w:divBdr>
    </w:div>
    <w:div w:id="51004114">
      <w:bodyDiv w:val="1"/>
      <w:marLeft w:val="0"/>
      <w:marRight w:val="0"/>
      <w:marTop w:val="0"/>
      <w:marBottom w:val="0"/>
      <w:divBdr>
        <w:top w:val="none" w:sz="0" w:space="0" w:color="auto"/>
        <w:left w:val="none" w:sz="0" w:space="0" w:color="auto"/>
        <w:bottom w:val="none" w:sz="0" w:space="0" w:color="auto"/>
        <w:right w:val="none" w:sz="0" w:space="0" w:color="auto"/>
      </w:divBdr>
    </w:div>
    <w:div w:id="52900008">
      <w:bodyDiv w:val="1"/>
      <w:marLeft w:val="0"/>
      <w:marRight w:val="0"/>
      <w:marTop w:val="0"/>
      <w:marBottom w:val="0"/>
      <w:divBdr>
        <w:top w:val="none" w:sz="0" w:space="0" w:color="auto"/>
        <w:left w:val="none" w:sz="0" w:space="0" w:color="auto"/>
        <w:bottom w:val="none" w:sz="0" w:space="0" w:color="auto"/>
        <w:right w:val="none" w:sz="0" w:space="0" w:color="auto"/>
      </w:divBdr>
    </w:div>
    <w:div w:id="73669003">
      <w:bodyDiv w:val="1"/>
      <w:marLeft w:val="0"/>
      <w:marRight w:val="0"/>
      <w:marTop w:val="0"/>
      <w:marBottom w:val="0"/>
      <w:divBdr>
        <w:top w:val="none" w:sz="0" w:space="0" w:color="auto"/>
        <w:left w:val="none" w:sz="0" w:space="0" w:color="auto"/>
        <w:bottom w:val="none" w:sz="0" w:space="0" w:color="auto"/>
        <w:right w:val="none" w:sz="0" w:space="0" w:color="auto"/>
      </w:divBdr>
    </w:div>
    <w:div w:id="91708256">
      <w:bodyDiv w:val="1"/>
      <w:marLeft w:val="0"/>
      <w:marRight w:val="0"/>
      <w:marTop w:val="0"/>
      <w:marBottom w:val="0"/>
      <w:divBdr>
        <w:top w:val="none" w:sz="0" w:space="0" w:color="auto"/>
        <w:left w:val="none" w:sz="0" w:space="0" w:color="auto"/>
        <w:bottom w:val="none" w:sz="0" w:space="0" w:color="auto"/>
        <w:right w:val="none" w:sz="0" w:space="0" w:color="auto"/>
      </w:divBdr>
    </w:div>
    <w:div w:id="105733807">
      <w:bodyDiv w:val="1"/>
      <w:marLeft w:val="0"/>
      <w:marRight w:val="0"/>
      <w:marTop w:val="0"/>
      <w:marBottom w:val="0"/>
      <w:divBdr>
        <w:top w:val="none" w:sz="0" w:space="0" w:color="auto"/>
        <w:left w:val="none" w:sz="0" w:space="0" w:color="auto"/>
        <w:bottom w:val="none" w:sz="0" w:space="0" w:color="auto"/>
        <w:right w:val="none" w:sz="0" w:space="0" w:color="auto"/>
      </w:divBdr>
      <w:divsChild>
        <w:div w:id="3286315">
          <w:marLeft w:val="0"/>
          <w:marRight w:val="0"/>
          <w:marTop w:val="0"/>
          <w:marBottom w:val="0"/>
          <w:divBdr>
            <w:top w:val="none" w:sz="0" w:space="0" w:color="auto"/>
            <w:left w:val="none" w:sz="0" w:space="0" w:color="auto"/>
            <w:bottom w:val="none" w:sz="0" w:space="0" w:color="auto"/>
            <w:right w:val="none" w:sz="0" w:space="0" w:color="auto"/>
          </w:divBdr>
        </w:div>
        <w:div w:id="1541817185">
          <w:marLeft w:val="0"/>
          <w:marRight w:val="0"/>
          <w:marTop w:val="0"/>
          <w:marBottom w:val="0"/>
          <w:divBdr>
            <w:top w:val="none" w:sz="0" w:space="0" w:color="auto"/>
            <w:left w:val="none" w:sz="0" w:space="0" w:color="auto"/>
            <w:bottom w:val="none" w:sz="0" w:space="0" w:color="auto"/>
            <w:right w:val="none" w:sz="0" w:space="0" w:color="auto"/>
          </w:divBdr>
        </w:div>
      </w:divsChild>
    </w:div>
    <w:div w:id="107479984">
      <w:bodyDiv w:val="1"/>
      <w:marLeft w:val="0"/>
      <w:marRight w:val="0"/>
      <w:marTop w:val="0"/>
      <w:marBottom w:val="0"/>
      <w:divBdr>
        <w:top w:val="none" w:sz="0" w:space="0" w:color="auto"/>
        <w:left w:val="none" w:sz="0" w:space="0" w:color="auto"/>
        <w:bottom w:val="none" w:sz="0" w:space="0" w:color="auto"/>
        <w:right w:val="none" w:sz="0" w:space="0" w:color="auto"/>
      </w:divBdr>
    </w:div>
    <w:div w:id="109588058">
      <w:bodyDiv w:val="1"/>
      <w:marLeft w:val="0"/>
      <w:marRight w:val="0"/>
      <w:marTop w:val="0"/>
      <w:marBottom w:val="0"/>
      <w:divBdr>
        <w:top w:val="none" w:sz="0" w:space="0" w:color="auto"/>
        <w:left w:val="none" w:sz="0" w:space="0" w:color="auto"/>
        <w:bottom w:val="none" w:sz="0" w:space="0" w:color="auto"/>
        <w:right w:val="none" w:sz="0" w:space="0" w:color="auto"/>
      </w:divBdr>
      <w:divsChild>
        <w:div w:id="1182747593">
          <w:marLeft w:val="0"/>
          <w:marRight w:val="0"/>
          <w:marTop w:val="0"/>
          <w:marBottom w:val="0"/>
          <w:divBdr>
            <w:top w:val="none" w:sz="0" w:space="0" w:color="auto"/>
            <w:left w:val="none" w:sz="0" w:space="0" w:color="auto"/>
            <w:bottom w:val="none" w:sz="0" w:space="0" w:color="auto"/>
            <w:right w:val="none" w:sz="0" w:space="0" w:color="auto"/>
          </w:divBdr>
          <w:divsChild>
            <w:div w:id="38962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6498">
      <w:bodyDiv w:val="1"/>
      <w:marLeft w:val="0"/>
      <w:marRight w:val="0"/>
      <w:marTop w:val="0"/>
      <w:marBottom w:val="0"/>
      <w:divBdr>
        <w:top w:val="none" w:sz="0" w:space="0" w:color="auto"/>
        <w:left w:val="none" w:sz="0" w:space="0" w:color="auto"/>
        <w:bottom w:val="none" w:sz="0" w:space="0" w:color="auto"/>
        <w:right w:val="none" w:sz="0" w:space="0" w:color="auto"/>
      </w:divBdr>
    </w:div>
    <w:div w:id="119231497">
      <w:bodyDiv w:val="1"/>
      <w:marLeft w:val="0"/>
      <w:marRight w:val="0"/>
      <w:marTop w:val="0"/>
      <w:marBottom w:val="0"/>
      <w:divBdr>
        <w:top w:val="none" w:sz="0" w:space="0" w:color="auto"/>
        <w:left w:val="none" w:sz="0" w:space="0" w:color="auto"/>
        <w:bottom w:val="none" w:sz="0" w:space="0" w:color="auto"/>
        <w:right w:val="none" w:sz="0" w:space="0" w:color="auto"/>
      </w:divBdr>
    </w:div>
    <w:div w:id="136385839">
      <w:bodyDiv w:val="1"/>
      <w:marLeft w:val="0"/>
      <w:marRight w:val="0"/>
      <w:marTop w:val="0"/>
      <w:marBottom w:val="0"/>
      <w:divBdr>
        <w:top w:val="none" w:sz="0" w:space="0" w:color="auto"/>
        <w:left w:val="none" w:sz="0" w:space="0" w:color="auto"/>
        <w:bottom w:val="none" w:sz="0" w:space="0" w:color="auto"/>
        <w:right w:val="none" w:sz="0" w:space="0" w:color="auto"/>
      </w:divBdr>
    </w:div>
    <w:div w:id="146747077">
      <w:bodyDiv w:val="1"/>
      <w:marLeft w:val="0"/>
      <w:marRight w:val="0"/>
      <w:marTop w:val="0"/>
      <w:marBottom w:val="0"/>
      <w:divBdr>
        <w:top w:val="none" w:sz="0" w:space="0" w:color="auto"/>
        <w:left w:val="none" w:sz="0" w:space="0" w:color="auto"/>
        <w:bottom w:val="none" w:sz="0" w:space="0" w:color="auto"/>
        <w:right w:val="none" w:sz="0" w:space="0" w:color="auto"/>
      </w:divBdr>
    </w:div>
    <w:div w:id="148521590">
      <w:bodyDiv w:val="1"/>
      <w:marLeft w:val="0"/>
      <w:marRight w:val="0"/>
      <w:marTop w:val="0"/>
      <w:marBottom w:val="0"/>
      <w:divBdr>
        <w:top w:val="none" w:sz="0" w:space="0" w:color="auto"/>
        <w:left w:val="none" w:sz="0" w:space="0" w:color="auto"/>
        <w:bottom w:val="none" w:sz="0" w:space="0" w:color="auto"/>
        <w:right w:val="none" w:sz="0" w:space="0" w:color="auto"/>
      </w:divBdr>
    </w:div>
    <w:div w:id="204803944">
      <w:bodyDiv w:val="1"/>
      <w:marLeft w:val="0"/>
      <w:marRight w:val="0"/>
      <w:marTop w:val="0"/>
      <w:marBottom w:val="0"/>
      <w:divBdr>
        <w:top w:val="none" w:sz="0" w:space="0" w:color="auto"/>
        <w:left w:val="none" w:sz="0" w:space="0" w:color="auto"/>
        <w:bottom w:val="none" w:sz="0" w:space="0" w:color="auto"/>
        <w:right w:val="none" w:sz="0" w:space="0" w:color="auto"/>
      </w:divBdr>
    </w:div>
    <w:div w:id="207184004">
      <w:bodyDiv w:val="1"/>
      <w:marLeft w:val="0"/>
      <w:marRight w:val="0"/>
      <w:marTop w:val="0"/>
      <w:marBottom w:val="0"/>
      <w:divBdr>
        <w:top w:val="none" w:sz="0" w:space="0" w:color="auto"/>
        <w:left w:val="none" w:sz="0" w:space="0" w:color="auto"/>
        <w:bottom w:val="none" w:sz="0" w:space="0" w:color="auto"/>
        <w:right w:val="none" w:sz="0" w:space="0" w:color="auto"/>
      </w:divBdr>
    </w:div>
    <w:div w:id="216093995">
      <w:bodyDiv w:val="1"/>
      <w:marLeft w:val="0"/>
      <w:marRight w:val="0"/>
      <w:marTop w:val="0"/>
      <w:marBottom w:val="0"/>
      <w:divBdr>
        <w:top w:val="none" w:sz="0" w:space="0" w:color="auto"/>
        <w:left w:val="none" w:sz="0" w:space="0" w:color="auto"/>
        <w:bottom w:val="none" w:sz="0" w:space="0" w:color="auto"/>
        <w:right w:val="none" w:sz="0" w:space="0" w:color="auto"/>
      </w:divBdr>
    </w:div>
    <w:div w:id="236937402">
      <w:bodyDiv w:val="1"/>
      <w:marLeft w:val="0"/>
      <w:marRight w:val="0"/>
      <w:marTop w:val="0"/>
      <w:marBottom w:val="0"/>
      <w:divBdr>
        <w:top w:val="none" w:sz="0" w:space="0" w:color="auto"/>
        <w:left w:val="none" w:sz="0" w:space="0" w:color="auto"/>
        <w:bottom w:val="none" w:sz="0" w:space="0" w:color="auto"/>
        <w:right w:val="none" w:sz="0" w:space="0" w:color="auto"/>
      </w:divBdr>
    </w:div>
    <w:div w:id="247278824">
      <w:bodyDiv w:val="1"/>
      <w:marLeft w:val="0"/>
      <w:marRight w:val="0"/>
      <w:marTop w:val="0"/>
      <w:marBottom w:val="0"/>
      <w:divBdr>
        <w:top w:val="none" w:sz="0" w:space="0" w:color="auto"/>
        <w:left w:val="none" w:sz="0" w:space="0" w:color="auto"/>
        <w:bottom w:val="none" w:sz="0" w:space="0" w:color="auto"/>
        <w:right w:val="none" w:sz="0" w:space="0" w:color="auto"/>
      </w:divBdr>
    </w:div>
    <w:div w:id="259802924">
      <w:bodyDiv w:val="1"/>
      <w:marLeft w:val="0"/>
      <w:marRight w:val="0"/>
      <w:marTop w:val="0"/>
      <w:marBottom w:val="0"/>
      <w:divBdr>
        <w:top w:val="none" w:sz="0" w:space="0" w:color="auto"/>
        <w:left w:val="none" w:sz="0" w:space="0" w:color="auto"/>
        <w:bottom w:val="none" w:sz="0" w:space="0" w:color="auto"/>
        <w:right w:val="none" w:sz="0" w:space="0" w:color="auto"/>
      </w:divBdr>
    </w:div>
    <w:div w:id="265814842">
      <w:bodyDiv w:val="1"/>
      <w:marLeft w:val="0"/>
      <w:marRight w:val="0"/>
      <w:marTop w:val="0"/>
      <w:marBottom w:val="0"/>
      <w:divBdr>
        <w:top w:val="none" w:sz="0" w:space="0" w:color="auto"/>
        <w:left w:val="none" w:sz="0" w:space="0" w:color="auto"/>
        <w:bottom w:val="none" w:sz="0" w:space="0" w:color="auto"/>
        <w:right w:val="none" w:sz="0" w:space="0" w:color="auto"/>
      </w:divBdr>
    </w:div>
    <w:div w:id="285160658">
      <w:bodyDiv w:val="1"/>
      <w:marLeft w:val="0"/>
      <w:marRight w:val="0"/>
      <w:marTop w:val="0"/>
      <w:marBottom w:val="0"/>
      <w:divBdr>
        <w:top w:val="none" w:sz="0" w:space="0" w:color="auto"/>
        <w:left w:val="none" w:sz="0" w:space="0" w:color="auto"/>
        <w:bottom w:val="none" w:sz="0" w:space="0" w:color="auto"/>
        <w:right w:val="none" w:sz="0" w:space="0" w:color="auto"/>
      </w:divBdr>
    </w:div>
    <w:div w:id="291012282">
      <w:bodyDiv w:val="1"/>
      <w:marLeft w:val="0"/>
      <w:marRight w:val="0"/>
      <w:marTop w:val="0"/>
      <w:marBottom w:val="0"/>
      <w:divBdr>
        <w:top w:val="none" w:sz="0" w:space="0" w:color="auto"/>
        <w:left w:val="none" w:sz="0" w:space="0" w:color="auto"/>
        <w:bottom w:val="none" w:sz="0" w:space="0" w:color="auto"/>
        <w:right w:val="none" w:sz="0" w:space="0" w:color="auto"/>
      </w:divBdr>
    </w:div>
    <w:div w:id="296573381">
      <w:bodyDiv w:val="1"/>
      <w:marLeft w:val="0"/>
      <w:marRight w:val="0"/>
      <w:marTop w:val="0"/>
      <w:marBottom w:val="0"/>
      <w:divBdr>
        <w:top w:val="none" w:sz="0" w:space="0" w:color="auto"/>
        <w:left w:val="none" w:sz="0" w:space="0" w:color="auto"/>
        <w:bottom w:val="none" w:sz="0" w:space="0" w:color="auto"/>
        <w:right w:val="none" w:sz="0" w:space="0" w:color="auto"/>
      </w:divBdr>
    </w:div>
    <w:div w:id="300622204">
      <w:bodyDiv w:val="1"/>
      <w:marLeft w:val="0"/>
      <w:marRight w:val="0"/>
      <w:marTop w:val="0"/>
      <w:marBottom w:val="0"/>
      <w:divBdr>
        <w:top w:val="none" w:sz="0" w:space="0" w:color="auto"/>
        <w:left w:val="none" w:sz="0" w:space="0" w:color="auto"/>
        <w:bottom w:val="none" w:sz="0" w:space="0" w:color="auto"/>
        <w:right w:val="none" w:sz="0" w:space="0" w:color="auto"/>
      </w:divBdr>
    </w:div>
    <w:div w:id="304362572">
      <w:bodyDiv w:val="1"/>
      <w:marLeft w:val="0"/>
      <w:marRight w:val="0"/>
      <w:marTop w:val="0"/>
      <w:marBottom w:val="0"/>
      <w:divBdr>
        <w:top w:val="none" w:sz="0" w:space="0" w:color="auto"/>
        <w:left w:val="none" w:sz="0" w:space="0" w:color="auto"/>
        <w:bottom w:val="none" w:sz="0" w:space="0" w:color="auto"/>
        <w:right w:val="none" w:sz="0" w:space="0" w:color="auto"/>
      </w:divBdr>
    </w:div>
    <w:div w:id="315651605">
      <w:bodyDiv w:val="1"/>
      <w:marLeft w:val="0"/>
      <w:marRight w:val="0"/>
      <w:marTop w:val="0"/>
      <w:marBottom w:val="0"/>
      <w:divBdr>
        <w:top w:val="none" w:sz="0" w:space="0" w:color="auto"/>
        <w:left w:val="none" w:sz="0" w:space="0" w:color="auto"/>
        <w:bottom w:val="none" w:sz="0" w:space="0" w:color="auto"/>
        <w:right w:val="none" w:sz="0" w:space="0" w:color="auto"/>
      </w:divBdr>
    </w:div>
    <w:div w:id="320159333">
      <w:bodyDiv w:val="1"/>
      <w:marLeft w:val="0"/>
      <w:marRight w:val="0"/>
      <w:marTop w:val="0"/>
      <w:marBottom w:val="0"/>
      <w:divBdr>
        <w:top w:val="none" w:sz="0" w:space="0" w:color="auto"/>
        <w:left w:val="none" w:sz="0" w:space="0" w:color="auto"/>
        <w:bottom w:val="none" w:sz="0" w:space="0" w:color="auto"/>
        <w:right w:val="none" w:sz="0" w:space="0" w:color="auto"/>
      </w:divBdr>
    </w:div>
    <w:div w:id="323778486">
      <w:bodyDiv w:val="1"/>
      <w:marLeft w:val="0"/>
      <w:marRight w:val="0"/>
      <w:marTop w:val="0"/>
      <w:marBottom w:val="0"/>
      <w:divBdr>
        <w:top w:val="none" w:sz="0" w:space="0" w:color="auto"/>
        <w:left w:val="none" w:sz="0" w:space="0" w:color="auto"/>
        <w:bottom w:val="none" w:sz="0" w:space="0" w:color="auto"/>
        <w:right w:val="none" w:sz="0" w:space="0" w:color="auto"/>
      </w:divBdr>
    </w:div>
    <w:div w:id="336464021">
      <w:bodyDiv w:val="1"/>
      <w:marLeft w:val="0"/>
      <w:marRight w:val="0"/>
      <w:marTop w:val="0"/>
      <w:marBottom w:val="0"/>
      <w:divBdr>
        <w:top w:val="none" w:sz="0" w:space="0" w:color="auto"/>
        <w:left w:val="none" w:sz="0" w:space="0" w:color="auto"/>
        <w:bottom w:val="none" w:sz="0" w:space="0" w:color="auto"/>
        <w:right w:val="none" w:sz="0" w:space="0" w:color="auto"/>
      </w:divBdr>
    </w:div>
    <w:div w:id="337117539">
      <w:bodyDiv w:val="1"/>
      <w:marLeft w:val="0"/>
      <w:marRight w:val="0"/>
      <w:marTop w:val="0"/>
      <w:marBottom w:val="0"/>
      <w:divBdr>
        <w:top w:val="none" w:sz="0" w:space="0" w:color="auto"/>
        <w:left w:val="none" w:sz="0" w:space="0" w:color="auto"/>
        <w:bottom w:val="none" w:sz="0" w:space="0" w:color="auto"/>
        <w:right w:val="none" w:sz="0" w:space="0" w:color="auto"/>
      </w:divBdr>
    </w:div>
    <w:div w:id="343826816">
      <w:bodyDiv w:val="1"/>
      <w:marLeft w:val="0"/>
      <w:marRight w:val="0"/>
      <w:marTop w:val="0"/>
      <w:marBottom w:val="0"/>
      <w:divBdr>
        <w:top w:val="none" w:sz="0" w:space="0" w:color="auto"/>
        <w:left w:val="none" w:sz="0" w:space="0" w:color="auto"/>
        <w:bottom w:val="none" w:sz="0" w:space="0" w:color="auto"/>
        <w:right w:val="none" w:sz="0" w:space="0" w:color="auto"/>
      </w:divBdr>
    </w:div>
    <w:div w:id="354156890">
      <w:bodyDiv w:val="1"/>
      <w:marLeft w:val="0"/>
      <w:marRight w:val="0"/>
      <w:marTop w:val="0"/>
      <w:marBottom w:val="0"/>
      <w:divBdr>
        <w:top w:val="none" w:sz="0" w:space="0" w:color="auto"/>
        <w:left w:val="none" w:sz="0" w:space="0" w:color="auto"/>
        <w:bottom w:val="none" w:sz="0" w:space="0" w:color="auto"/>
        <w:right w:val="none" w:sz="0" w:space="0" w:color="auto"/>
      </w:divBdr>
    </w:div>
    <w:div w:id="357896268">
      <w:bodyDiv w:val="1"/>
      <w:marLeft w:val="0"/>
      <w:marRight w:val="0"/>
      <w:marTop w:val="0"/>
      <w:marBottom w:val="0"/>
      <w:divBdr>
        <w:top w:val="none" w:sz="0" w:space="0" w:color="auto"/>
        <w:left w:val="none" w:sz="0" w:space="0" w:color="auto"/>
        <w:bottom w:val="none" w:sz="0" w:space="0" w:color="auto"/>
        <w:right w:val="none" w:sz="0" w:space="0" w:color="auto"/>
      </w:divBdr>
    </w:div>
    <w:div w:id="362050518">
      <w:bodyDiv w:val="1"/>
      <w:marLeft w:val="0"/>
      <w:marRight w:val="0"/>
      <w:marTop w:val="0"/>
      <w:marBottom w:val="0"/>
      <w:divBdr>
        <w:top w:val="none" w:sz="0" w:space="0" w:color="auto"/>
        <w:left w:val="none" w:sz="0" w:space="0" w:color="auto"/>
        <w:bottom w:val="none" w:sz="0" w:space="0" w:color="auto"/>
        <w:right w:val="none" w:sz="0" w:space="0" w:color="auto"/>
      </w:divBdr>
    </w:div>
    <w:div w:id="368068617">
      <w:bodyDiv w:val="1"/>
      <w:marLeft w:val="0"/>
      <w:marRight w:val="0"/>
      <w:marTop w:val="0"/>
      <w:marBottom w:val="0"/>
      <w:divBdr>
        <w:top w:val="none" w:sz="0" w:space="0" w:color="auto"/>
        <w:left w:val="none" w:sz="0" w:space="0" w:color="auto"/>
        <w:bottom w:val="none" w:sz="0" w:space="0" w:color="auto"/>
        <w:right w:val="none" w:sz="0" w:space="0" w:color="auto"/>
      </w:divBdr>
    </w:div>
    <w:div w:id="440535828">
      <w:bodyDiv w:val="1"/>
      <w:marLeft w:val="0"/>
      <w:marRight w:val="0"/>
      <w:marTop w:val="0"/>
      <w:marBottom w:val="0"/>
      <w:divBdr>
        <w:top w:val="none" w:sz="0" w:space="0" w:color="auto"/>
        <w:left w:val="none" w:sz="0" w:space="0" w:color="auto"/>
        <w:bottom w:val="none" w:sz="0" w:space="0" w:color="auto"/>
        <w:right w:val="none" w:sz="0" w:space="0" w:color="auto"/>
      </w:divBdr>
    </w:div>
    <w:div w:id="444275835">
      <w:bodyDiv w:val="1"/>
      <w:marLeft w:val="0"/>
      <w:marRight w:val="0"/>
      <w:marTop w:val="0"/>
      <w:marBottom w:val="0"/>
      <w:divBdr>
        <w:top w:val="none" w:sz="0" w:space="0" w:color="auto"/>
        <w:left w:val="none" w:sz="0" w:space="0" w:color="auto"/>
        <w:bottom w:val="none" w:sz="0" w:space="0" w:color="auto"/>
        <w:right w:val="none" w:sz="0" w:space="0" w:color="auto"/>
      </w:divBdr>
    </w:div>
    <w:div w:id="452527313">
      <w:bodyDiv w:val="1"/>
      <w:marLeft w:val="0"/>
      <w:marRight w:val="0"/>
      <w:marTop w:val="0"/>
      <w:marBottom w:val="0"/>
      <w:divBdr>
        <w:top w:val="none" w:sz="0" w:space="0" w:color="auto"/>
        <w:left w:val="none" w:sz="0" w:space="0" w:color="auto"/>
        <w:bottom w:val="none" w:sz="0" w:space="0" w:color="auto"/>
        <w:right w:val="none" w:sz="0" w:space="0" w:color="auto"/>
      </w:divBdr>
    </w:div>
    <w:div w:id="461575517">
      <w:bodyDiv w:val="1"/>
      <w:marLeft w:val="0"/>
      <w:marRight w:val="0"/>
      <w:marTop w:val="0"/>
      <w:marBottom w:val="0"/>
      <w:divBdr>
        <w:top w:val="none" w:sz="0" w:space="0" w:color="auto"/>
        <w:left w:val="none" w:sz="0" w:space="0" w:color="auto"/>
        <w:bottom w:val="none" w:sz="0" w:space="0" w:color="auto"/>
        <w:right w:val="none" w:sz="0" w:space="0" w:color="auto"/>
      </w:divBdr>
    </w:div>
    <w:div w:id="462965069">
      <w:bodyDiv w:val="1"/>
      <w:marLeft w:val="0"/>
      <w:marRight w:val="0"/>
      <w:marTop w:val="0"/>
      <w:marBottom w:val="0"/>
      <w:divBdr>
        <w:top w:val="none" w:sz="0" w:space="0" w:color="auto"/>
        <w:left w:val="none" w:sz="0" w:space="0" w:color="auto"/>
        <w:bottom w:val="none" w:sz="0" w:space="0" w:color="auto"/>
        <w:right w:val="none" w:sz="0" w:space="0" w:color="auto"/>
      </w:divBdr>
    </w:div>
    <w:div w:id="463893851">
      <w:bodyDiv w:val="1"/>
      <w:marLeft w:val="0"/>
      <w:marRight w:val="0"/>
      <w:marTop w:val="0"/>
      <w:marBottom w:val="0"/>
      <w:divBdr>
        <w:top w:val="none" w:sz="0" w:space="0" w:color="auto"/>
        <w:left w:val="none" w:sz="0" w:space="0" w:color="auto"/>
        <w:bottom w:val="none" w:sz="0" w:space="0" w:color="auto"/>
        <w:right w:val="none" w:sz="0" w:space="0" w:color="auto"/>
      </w:divBdr>
    </w:div>
    <w:div w:id="463933260">
      <w:bodyDiv w:val="1"/>
      <w:marLeft w:val="0"/>
      <w:marRight w:val="0"/>
      <w:marTop w:val="0"/>
      <w:marBottom w:val="0"/>
      <w:divBdr>
        <w:top w:val="none" w:sz="0" w:space="0" w:color="auto"/>
        <w:left w:val="none" w:sz="0" w:space="0" w:color="auto"/>
        <w:bottom w:val="none" w:sz="0" w:space="0" w:color="auto"/>
        <w:right w:val="none" w:sz="0" w:space="0" w:color="auto"/>
      </w:divBdr>
    </w:div>
    <w:div w:id="481048423">
      <w:bodyDiv w:val="1"/>
      <w:marLeft w:val="0"/>
      <w:marRight w:val="0"/>
      <w:marTop w:val="0"/>
      <w:marBottom w:val="0"/>
      <w:divBdr>
        <w:top w:val="none" w:sz="0" w:space="0" w:color="auto"/>
        <w:left w:val="none" w:sz="0" w:space="0" w:color="auto"/>
        <w:bottom w:val="none" w:sz="0" w:space="0" w:color="auto"/>
        <w:right w:val="none" w:sz="0" w:space="0" w:color="auto"/>
      </w:divBdr>
    </w:div>
    <w:div w:id="484320314">
      <w:bodyDiv w:val="1"/>
      <w:marLeft w:val="0"/>
      <w:marRight w:val="0"/>
      <w:marTop w:val="0"/>
      <w:marBottom w:val="0"/>
      <w:divBdr>
        <w:top w:val="none" w:sz="0" w:space="0" w:color="auto"/>
        <w:left w:val="none" w:sz="0" w:space="0" w:color="auto"/>
        <w:bottom w:val="none" w:sz="0" w:space="0" w:color="auto"/>
        <w:right w:val="none" w:sz="0" w:space="0" w:color="auto"/>
      </w:divBdr>
    </w:div>
    <w:div w:id="485127524">
      <w:bodyDiv w:val="1"/>
      <w:marLeft w:val="0"/>
      <w:marRight w:val="0"/>
      <w:marTop w:val="0"/>
      <w:marBottom w:val="0"/>
      <w:divBdr>
        <w:top w:val="none" w:sz="0" w:space="0" w:color="auto"/>
        <w:left w:val="none" w:sz="0" w:space="0" w:color="auto"/>
        <w:bottom w:val="none" w:sz="0" w:space="0" w:color="auto"/>
        <w:right w:val="none" w:sz="0" w:space="0" w:color="auto"/>
      </w:divBdr>
    </w:div>
    <w:div w:id="494145779">
      <w:bodyDiv w:val="1"/>
      <w:marLeft w:val="0"/>
      <w:marRight w:val="0"/>
      <w:marTop w:val="0"/>
      <w:marBottom w:val="0"/>
      <w:divBdr>
        <w:top w:val="none" w:sz="0" w:space="0" w:color="auto"/>
        <w:left w:val="none" w:sz="0" w:space="0" w:color="auto"/>
        <w:bottom w:val="none" w:sz="0" w:space="0" w:color="auto"/>
        <w:right w:val="none" w:sz="0" w:space="0" w:color="auto"/>
      </w:divBdr>
    </w:div>
    <w:div w:id="513500329">
      <w:bodyDiv w:val="1"/>
      <w:marLeft w:val="0"/>
      <w:marRight w:val="0"/>
      <w:marTop w:val="0"/>
      <w:marBottom w:val="0"/>
      <w:divBdr>
        <w:top w:val="none" w:sz="0" w:space="0" w:color="auto"/>
        <w:left w:val="none" w:sz="0" w:space="0" w:color="auto"/>
        <w:bottom w:val="none" w:sz="0" w:space="0" w:color="auto"/>
        <w:right w:val="none" w:sz="0" w:space="0" w:color="auto"/>
      </w:divBdr>
    </w:div>
    <w:div w:id="521240083">
      <w:bodyDiv w:val="1"/>
      <w:marLeft w:val="0"/>
      <w:marRight w:val="0"/>
      <w:marTop w:val="0"/>
      <w:marBottom w:val="0"/>
      <w:divBdr>
        <w:top w:val="none" w:sz="0" w:space="0" w:color="auto"/>
        <w:left w:val="none" w:sz="0" w:space="0" w:color="auto"/>
        <w:bottom w:val="none" w:sz="0" w:space="0" w:color="auto"/>
        <w:right w:val="none" w:sz="0" w:space="0" w:color="auto"/>
      </w:divBdr>
    </w:div>
    <w:div w:id="524098219">
      <w:bodyDiv w:val="1"/>
      <w:marLeft w:val="0"/>
      <w:marRight w:val="0"/>
      <w:marTop w:val="0"/>
      <w:marBottom w:val="0"/>
      <w:divBdr>
        <w:top w:val="none" w:sz="0" w:space="0" w:color="auto"/>
        <w:left w:val="none" w:sz="0" w:space="0" w:color="auto"/>
        <w:bottom w:val="none" w:sz="0" w:space="0" w:color="auto"/>
        <w:right w:val="none" w:sz="0" w:space="0" w:color="auto"/>
      </w:divBdr>
    </w:div>
    <w:div w:id="540822331">
      <w:bodyDiv w:val="1"/>
      <w:marLeft w:val="0"/>
      <w:marRight w:val="0"/>
      <w:marTop w:val="0"/>
      <w:marBottom w:val="0"/>
      <w:divBdr>
        <w:top w:val="none" w:sz="0" w:space="0" w:color="auto"/>
        <w:left w:val="none" w:sz="0" w:space="0" w:color="auto"/>
        <w:bottom w:val="none" w:sz="0" w:space="0" w:color="auto"/>
        <w:right w:val="none" w:sz="0" w:space="0" w:color="auto"/>
      </w:divBdr>
    </w:div>
    <w:div w:id="555169430">
      <w:bodyDiv w:val="1"/>
      <w:marLeft w:val="0"/>
      <w:marRight w:val="0"/>
      <w:marTop w:val="0"/>
      <w:marBottom w:val="0"/>
      <w:divBdr>
        <w:top w:val="none" w:sz="0" w:space="0" w:color="auto"/>
        <w:left w:val="none" w:sz="0" w:space="0" w:color="auto"/>
        <w:bottom w:val="none" w:sz="0" w:space="0" w:color="auto"/>
        <w:right w:val="none" w:sz="0" w:space="0" w:color="auto"/>
      </w:divBdr>
    </w:div>
    <w:div w:id="569074552">
      <w:bodyDiv w:val="1"/>
      <w:marLeft w:val="0"/>
      <w:marRight w:val="0"/>
      <w:marTop w:val="0"/>
      <w:marBottom w:val="0"/>
      <w:divBdr>
        <w:top w:val="none" w:sz="0" w:space="0" w:color="auto"/>
        <w:left w:val="none" w:sz="0" w:space="0" w:color="auto"/>
        <w:bottom w:val="none" w:sz="0" w:space="0" w:color="auto"/>
        <w:right w:val="none" w:sz="0" w:space="0" w:color="auto"/>
      </w:divBdr>
    </w:div>
    <w:div w:id="584651352">
      <w:bodyDiv w:val="1"/>
      <w:marLeft w:val="0"/>
      <w:marRight w:val="0"/>
      <w:marTop w:val="0"/>
      <w:marBottom w:val="0"/>
      <w:divBdr>
        <w:top w:val="none" w:sz="0" w:space="0" w:color="auto"/>
        <w:left w:val="none" w:sz="0" w:space="0" w:color="auto"/>
        <w:bottom w:val="none" w:sz="0" w:space="0" w:color="auto"/>
        <w:right w:val="none" w:sz="0" w:space="0" w:color="auto"/>
      </w:divBdr>
    </w:div>
    <w:div w:id="600913165">
      <w:bodyDiv w:val="1"/>
      <w:marLeft w:val="0"/>
      <w:marRight w:val="0"/>
      <w:marTop w:val="0"/>
      <w:marBottom w:val="0"/>
      <w:divBdr>
        <w:top w:val="none" w:sz="0" w:space="0" w:color="auto"/>
        <w:left w:val="none" w:sz="0" w:space="0" w:color="auto"/>
        <w:bottom w:val="none" w:sz="0" w:space="0" w:color="auto"/>
        <w:right w:val="none" w:sz="0" w:space="0" w:color="auto"/>
      </w:divBdr>
    </w:div>
    <w:div w:id="621352150">
      <w:bodyDiv w:val="1"/>
      <w:marLeft w:val="0"/>
      <w:marRight w:val="0"/>
      <w:marTop w:val="0"/>
      <w:marBottom w:val="0"/>
      <w:divBdr>
        <w:top w:val="none" w:sz="0" w:space="0" w:color="auto"/>
        <w:left w:val="none" w:sz="0" w:space="0" w:color="auto"/>
        <w:bottom w:val="none" w:sz="0" w:space="0" w:color="auto"/>
        <w:right w:val="none" w:sz="0" w:space="0" w:color="auto"/>
      </w:divBdr>
    </w:div>
    <w:div w:id="636421809">
      <w:bodyDiv w:val="1"/>
      <w:marLeft w:val="0"/>
      <w:marRight w:val="0"/>
      <w:marTop w:val="0"/>
      <w:marBottom w:val="0"/>
      <w:divBdr>
        <w:top w:val="none" w:sz="0" w:space="0" w:color="auto"/>
        <w:left w:val="none" w:sz="0" w:space="0" w:color="auto"/>
        <w:bottom w:val="none" w:sz="0" w:space="0" w:color="auto"/>
        <w:right w:val="none" w:sz="0" w:space="0" w:color="auto"/>
      </w:divBdr>
    </w:div>
    <w:div w:id="643699415">
      <w:bodyDiv w:val="1"/>
      <w:marLeft w:val="0"/>
      <w:marRight w:val="0"/>
      <w:marTop w:val="0"/>
      <w:marBottom w:val="0"/>
      <w:divBdr>
        <w:top w:val="none" w:sz="0" w:space="0" w:color="auto"/>
        <w:left w:val="none" w:sz="0" w:space="0" w:color="auto"/>
        <w:bottom w:val="none" w:sz="0" w:space="0" w:color="auto"/>
        <w:right w:val="none" w:sz="0" w:space="0" w:color="auto"/>
      </w:divBdr>
    </w:div>
    <w:div w:id="648174305">
      <w:bodyDiv w:val="1"/>
      <w:marLeft w:val="0"/>
      <w:marRight w:val="0"/>
      <w:marTop w:val="0"/>
      <w:marBottom w:val="0"/>
      <w:divBdr>
        <w:top w:val="none" w:sz="0" w:space="0" w:color="auto"/>
        <w:left w:val="none" w:sz="0" w:space="0" w:color="auto"/>
        <w:bottom w:val="none" w:sz="0" w:space="0" w:color="auto"/>
        <w:right w:val="none" w:sz="0" w:space="0" w:color="auto"/>
      </w:divBdr>
    </w:div>
    <w:div w:id="655649354">
      <w:bodyDiv w:val="1"/>
      <w:marLeft w:val="0"/>
      <w:marRight w:val="0"/>
      <w:marTop w:val="0"/>
      <w:marBottom w:val="0"/>
      <w:divBdr>
        <w:top w:val="none" w:sz="0" w:space="0" w:color="auto"/>
        <w:left w:val="none" w:sz="0" w:space="0" w:color="auto"/>
        <w:bottom w:val="none" w:sz="0" w:space="0" w:color="auto"/>
        <w:right w:val="none" w:sz="0" w:space="0" w:color="auto"/>
      </w:divBdr>
    </w:div>
    <w:div w:id="662902967">
      <w:bodyDiv w:val="1"/>
      <w:marLeft w:val="0"/>
      <w:marRight w:val="0"/>
      <w:marTop w:val="0"/>
      <w:marBottom w:val="0"/>
      <w:divBdr>
        <w:top w:val="none" w:sz="0" w:space="0" w:color="auto"/>
        <w:left w:val="none" w:sz="0" w:space="0" w:color="auto"/>
        <w:bottom w:val="none" w:sz="0" w:space="0" w:color="auto"/>
        <w:right w:val="none" w:sz="0" w:space="0" w:color="auto"/>
      </w:divBdr>
    </w:div>
    <w:div w:id="671765095">
      <w:bodyDiv w:val="1"/>
      <w:marLeft w:val="0"/>
      <w:marRight w:val="0"/>
      <w:marTop w:val="0"/>
      <w:marBottom w:val="0"/>
      <w:divBdr>
        <w:top w:val="none" w:sz="0" w:space="0" w:color="auto"/>
        <w:left w:val="none" w:sz="0" w:space="0" w:color="auto"/>
        <w:bottom w:val="none" w:sz="0" w:space="0" w:color="auto"/>
        <w:right w:val="none" w:sz="0" w:space="0" w:color="auto"/>
      </w:divBdr>
    </w:div>
    <w:div w:id="672682053">
      <w:bodyDiv w:val="1"/>
      <w:marLeft w:val="0"/>
      <w:marRight w:val="0"/>
      <w:marTop w:val="0"/>
      <w:marBottom w:val="0"/>
      <w:divBdr>
        <w:top w:val="none" w:sz="0" w:space="0" w:color="auto"/>
        <w:left w:val="none" w:sz="0" w:space="0" w:color="auto"/>
        <w:bottom w:val="none" w:sz="0" w:space="0" w:color="auto"/>
        <w:right w:val="none" w:sz="0" w:space="0" w:color="auto"/>
      </w:divBdr>
    </w:div>
    <w:div w:id="674381676">
      <w:bodyDiv w:val="1"/>
      <w:marLeft w:val="0"/>
      <w:marRight w:val="0"/>
      <w:marTop w:val="0"/>
      <w:marBottom w:val="0"/>
      <w:divBdr>
        <w:top w:val="none" w:sz="0" w:space="0" w:color="auto"/>
        <w:left w:val="none" w:sz="0" w:space="0" w:color="auto"/>
        <w:bottom w:val="none" w:sz="0" w:space="0" w:color="auto"/>
        <w:right w:val="none" w:sz="0" w:space="0" w:color="auto"/>
      </w:divBdr>
    </w:div>
    <w:div w:id="705372708">
      <w:bodyDiv w:val="1"/>
      <w:marLeft w:val="0"/>
      <w:marRight w:val="0"/>
      <w:marTop w:val="0"/>
      <w:marBottom w:val="0"/>
      <w:divBdr>
        <w:top w:val="none" w:sz="0" w:space="0" w:color="auto"/>
        <w:left w:val="none" w:sz="0" w:space="0" w:color="auto"/>
        <w:bottom w:val="none" w:sz="0" w:space="0" w:color="auto"/>
        <w:right w:val="none" w:sz="0" w:space="0" w:color="auto"/>
      </w:divBdr>
    </w:div>
    <w:div w:id="707143687">
      <w:bodyDiv w:val="1"/>
      <w:marLeft w:val="0"/>
      <w:marRight w:val="0"/>
      <w:marTop w:val="0"/>
      <w:marBottom w:val="0"/>
      <w:divBdr>
        <w:top w:val="none" w:sz="0" w:space="0" w:color="auto"/>
        <w:left w:val="none" w:sz="0" w:space="0" w:color="auto"/>
        <w:bottom w:val="none" w:sz="0" w:space="0" w:color="auto"/>
        <w:right w:val="none" w:sz="0" w:space="0" w:color="auto"/>
      </w:divBdr>
    </w:div>
    <w:div w:id="725686331">
      <w:bodyDiv w:val="1"/>
      <w:marLeft w:val="0"/>
      <w:marRight w:val="0"/>
      <w:marTop w:val="0"/>
      <w:marBottom w:val="0"/>
      <w:divBdr>
        <w:top w:val="none" w:sz="0" w:space="0" w:color="auto"/>
        <w:left w:val="none" w:sz="0" w:space="0" w:color="auto"/>
        <w:bottom w:val="none" w:sz="0" w:space="0" w:color="auto"/>
        <w:right w:val="none" w:sz="0" w:space="0" w:color="auto"/>
      </w:divBdr>
    </w:div>
    <w:div w:id="742989082">
      <w:bodyDiv w:val="1"/>
      <w:marLeft w:val="0"/>
      <w:marRight w:val="0"/>
      <w:marTop w:val="0"/>
      <w:marBottom w:val="0"/>
      <w:divBdr>
        <w:top w:val="none" w:sz="0" w:space="0" w:color="auto"/>
        <w:left w:val="none" w:sz="0" w:space="0" w:color="auto"/>
        <w:bottom w:val="none" w:sz="0" w:space="0" w:color="auto"/>
        <w:right w:val="none" w:sz="0" w:space="0" w:color="auto"/>
      </w:divBdr>
    </w:div>
    <w:div w:id="752899835">
      <w:bodyDiv w:val="1"/>
      <w:marLeft w:val="0"/>
      <w:marRight w:val="0"/>
      <w:marTop w:val="0"/>
      <w:marBottom w:val="0"/>
      <w:divBdr>
        <w:top w:val="none" w:sz="0" w:space="0" w:color="auto"/>
        <w:left w:val="none" w:sz="0" w:space="0" w:color="auto"/>
        <w:bottom w:val="none" w:sz="0" w:space="0" w:color="auto"/>
        <w:right w:val="none" w:sz="0" w:space="0" w:color="auto"/>
      </w:divBdr>
    </w:div>
    <w:div w:id="753209808">
      <w:bodyDiv w:val="1"/>
      <w:marLeft w:val="0"/>
      <w:marRight w:val="0"/>
      <w:marTop w:val="0"/>
      <w:marBottom w:val="0"/>
      <w:divBdr>
        <w:top w:val="none" w:sz="0" w:space="0" w:color="auto"/>
        <w:left w:val="none" w:sz="0" w:space="0" w:color="auto"/>
        <w:bottom w:val="none" w:sz="0" w:space="0" w:color="auto"/>
        <w:right w:val="none" w:sz="0" w:space="0" w:color="auto"/>
      </w:divBdr>
    </w:div>
    <w:div w:id="810943566">
      <w:bodyDiv w:val="1"/>
      <w:marLeft w:val="0"/>
      <w:marRight w:val="0"/>
      <w:marTop w:val="0"/>
      <w:marBottom w:val="0"/>
      <w:divBdr>
        <w:top w:val="none" w:sz="0" w:space="0" w:color="auto"/>
        <w:left w:val="none" w:sz="0" w:space="0" w:color="auto"/>
        <w:bottom w:val="none" w:sz="0" w:space="0" w:color="auto"/>
        <w:right w:val="none" w:sz="0" w:space="0" w:color="auto"/>
      </w:divBdr>
    </w:div>
    <w:div w:id="821240596">
      <w:bodyDiv w:val="1"/>
      <w:marLeft w:val="0"/>
      <w:marRight w:val="0"/>
      <w:marTop w:val="0"/>
      <w:marBottom w:val="0"/>
      <w:divBdr>
        <w:top w:val="none" w:sz="0" w:space="0" w:color="auto"/>
        <w:left w:val="none" w:sz="0" w:space="0" w:color="auto"/>
        <w:bottom w:val="none" w:sz="0" w:space="0" w:color="auto"/>
        <w:right w:val="none" w:sz="0" w:space="0" w:color="auto"/>
      </w:divBdr>
    </w:div>
    <w:div w:id="837959867">
      <w:bodyDiv w:val="1"/>
      <w:marLeft w:val="0"/>
      <w:marRight w:val="0"/>
      <w:marTop w:val="0"/>
      <w:marBottom w:val="0"/>
      <w:divBdr>
        <w:top w:val="none" w:sz="0" w:space="0" w:color="auto"/>
        <w:left w:val="none" w:sz="0" w:space="0" w:color="auto"/>
        <w:bottom w:val="none" w:sz="0" w:space="0" w:color="auto"/>
        <w:right w:val="none" w:sz="0" w:space="0" w:color="auto"/>
      </w:divBdr>
    </w:div>
    <w:div w:id="850069965">
      <w:bodyDiv w:val="1"/>
      <w:marLeft w:val="0"/>
      <w:marRight w:val="0"/>
      <w:marTop w:val="0"/>
      <w:marBottom w:val="0"/>
      <w:divBdr>
        <w:top w:val="none" w:sz="0" w:space="0" w:color="auto"/>
        <w:left w:val="none" w:sz="0" w:space="0" w:color="auto"/>
        <w:bottom w:val="none" w:sz="0" w:space="0" w:color="auto"/>
        <w:right w:val="none" w:sz="0" w:space="0" w:color="auto"/>
      </w:divBdr>
    </w:div>
    <w:div w:id="856768745">
      <w:bodyDiv w:val="1"/>
      <w:marLeft w:val="0"/>
      <w:marRight w:val="0"/>
      <w:marTop w:val="0"/>
      <w:marBottom w:val="0"/>
      <w:divBdr>
        <w:top w:val="none" w:sz="0" w:space="0" w:color="auto"/>
        <w:left w:val="none" w:sz="0" w:space="0" w:color="auto"/>
        <w:bottom w:val="none" w:sz="0" w:space="0" w:color="auto"/>
        <w:right w:val="none" w:sz="0" w:space="0" w:color="auto"/>
      </w:divBdr>
    </w:div>
    <w:div w:id="860969392">
      <w:bodyDiv w:val="1"/>
      <w:marLeft w:val="0"/>
      <w:marRight w:val="0"/>
      <w:marTop w:val="0"/>
      <w:marBottom w:val="0"/>
      <w:divBdr>
        <w:top w:val="none" w:sz="0" w:space="0" w:color="auto"/>
        <w:left w:val="none" w:sz="0" w:space="0" w:color="auto"/>
        <w:bottom w:val="none" w:sz="0" w:space="0" w:color="auto"/>
        <w:right w:val="none" w:sz="0" w:space="0" w:color="auto"/>
      </w:divBdr>
    </w:div>
    <w:div w:id="861750439">
      <w:bodyDiv w:val="1"/>
      <w:marLeft w:val="0"/>
      <w:marRight w:val="0"/>
      <w:marTop w:val="0"/>
      <w:marBottom w:val="0"/>
      <w:divBdr>
        <w:top w:val="none" w:sz="0" w:space="0" w:color="auto"/>
        <w:left w:val="none" w:sz="0" w:space="0" w:color="auto"/>
        <w:bottom w:val="none" w:sz="0" w:space="0" w:color="auto"/>
        <w:right w:val="none" w:sz="0" w:space="0" w:color="auto"/>
      </w:divBdr>
    </w:div>
    <w:div w:id="869032506">
      <w:bodyDiv w:val="1"/>
      <w:marLeft w:val="0"/>
      <w:marRight w:val="0"/>
      <w:marTop w:val="0"/>
      <w:marBottom w:val="0"/>
      <w:divBdr>
        <w:top w:val="none" w:sz="0" w:space="0" w:color="auto"/>
        <w:left w:val="none" w:sz="0" w:space="0" w:color="auto"/>
        <w:bottom w:val="none" w:sz="0" w:space="0" w:color="auto"/>
        <w:right w:val="none" w:sz="0" w:space="0" w:color="auto"/>
      </w:divBdr>
    </w:div>
    <w:div w:id="886069196">
      <w:bodyDiv w:val="1"/>
      <w:marLeft w:val="0"/>
      <w:marRight w:val="0"/>
      <w:marTop w:val="0"/>
      <w:marBottom w:val="0"/>
      <w:divBdr>
        <w:top w:val="none" w:sz="0" w:space="0" w:color="auto"/>
        <w:left w:val="none" w:sz="0" w:space="0" w:color="auto"/>
        <w:bottom w:val="none" w:sz="0" w:space="0" w:color="auto"/>
        <w:right w:val="none" w:sz="0" w:space="0" w:color="auto"/>
      </w:divBdr>
    </w:div>
    <w:div w:id="886647833">
      <w:bodyDiv w:val="1"/>
      <w:marLeft w:val="0"/>
      <w:marRight w:val="0"/>
      <w:marTop w:val="0"/>
      <w:marBottom w:val="0"/>
      <w:divBdr>
        <w:top w:val="none" w:sz="0" w:space="0" w:color="auto"/>
        <w:left w:val="none" w:sz="0" w:space="0" w:color="auto"/>
        <w:bottom w:val="none" w:sz="0" w:space="0" w:color="auto"/>
        <w:right w:val="none" w:sz="0" w:space="0" w:color="auto"/>
      </w:divBdr>
    </w:div>
    <w:div w:id="888497401">
      <w:bodyDiv w:val="1"/>
      <w:marLeft w:val="0"/>
      <w:marRight w:val="0"/>
      <w:marTop w:val="0"/>
      <w:marBottom w:val="0"/>
      <w:divBdr>
        <w:top w:val="none" w:sz="0" w:space="0" w:color="auto"/>
        <w:left w:val="none" w:sz="0" w:space="0" w:color="auto"/>
        <w:bottom w:val="none" w:sz="0" w:space="0" w:color="auto"/>
        <w:right w:val="none" w:sz="0" w:space="0" w:color="auto"/>
      </w:divBdr>
    </w:div>
    <w:div w:id="905996414">
      <w:bodyDiv w:val="1"/>
      <w:marLeft w:val="0"/>
      <w:marRight w:val="0"/>
      <w:marTop w:val="0"/>
      <w:marBottom w:val="0"/>
      <w:divBdr>
        <w:top w:val="none" w:sz="0" w:space="0" w:color="auto"/>
        <w:left w:val="none" w:sz="0" w:space="0" w:color="auto"/>
        <w:bottom w:val="none" w:sz="0" w:space="0" w:color="auto"/>
        <w:right w:val="none" w:sz="0" w:space="0" w:color="auto"/>
      </w:divBdr>
    </w:div>
    <w:div w:id="931818899">
      <w:bodyDiv w:val="1"/>
      <w:marLeft w:val="0"/>
      <w:marRight w:val="0"/>
      <w:marTop w:val="0"/>
      <w:marBottom w:val="0"/>
      <w:divBdr>
        <w:top w:val="none" w:sz="0" w:space="0" w:color="auto"/>
        <w:left w:val="none" w:sz="0" w:space="0" w:color="auto"/>
        <w:bottom w:val="none" w:sz="0" w:space="0" w:color="auto"/>
        <w:right w:val="none" w:sz="0" w:space="0" w:color="auto"/>
      </w:divBdr>
    </w:div>
    <w:div w:id="943152924">
      <w:bodyDiv w:val="1"/>
      <w:marLeft w:val="0"/>
      <w:marRight w:val="0"/>
      <w:marTop w:val="0"/>
      <w:marBottom w:val="0"/>
      <w:divBdr>
        <w:top w:val="none" w:sz="0" w:space="0" w:color="auto"/>
        <w:left w:val="none" w:sz="0" w:space="0" w:color="auto"/>
        <w:bottom w:val="none" w:sz="0" w:space="0" w:color="auto"/>
        <w:right w:val="none" w:sz="0" w:space="0" w:color="auto"/>
      </w:divBdr>
    </w:div>
    <w:div w:id="951863241">
      <w:bodyDiv w:val="1"/>
      <w:marLeft w:val="0"/>
      <w:marRight w:val="0"/>
      <w:marTop w:val="0"/>
      <w:marBottom w:val="0"/>
      <w:divBdr>
        <w:top w:val="none" w:sz="0" w:space="0" w:color="auto"/>
        <w:left w:val="none" w:sz="0" w:space="0" w:color="auto"/>
        <w:bottom w:val="none" w:sz="0" w:space="0" w:color="auto"/>
        <w:right w:val="none" w:sz="0" w:space="0" w:color="auto"/>
      </w:divBdr>
    </w:div>
    <w:div w:id="960303452">
      <w:bodyDiv w:val="1"/>
      <w:marLeft w:val="0"/>
      <w:marRight w:val="0"/>
      <w:marTop w:val="0"/>
      <w:marBottom w:val="0"/>
      <w:divBdr>
        <w:top w:val="none" w:sz="0" w:space="0" w:color="auto"/>
        <w:left w:val="none" w:sz="0" w:space="0" w:color="auto"/>
        <w:bottom w:val="none" w:sz="0" w:space="0" w:color="auto"/>
        <w:right w:val="none" w:sz="0" w:space="0" w:color="auto"/>
      </w:divBdr>
    </w:div>
    <w:div w:id="986710451">
      <w:bodyDiv w:val="1"/>
      <w:marLeft w:val="0"/>
      <w:marRight w:val="0"/>
      <w:marTop w:val="0"/>
      <w:marBottom w:val="0"/>
      <w:divBdr>
        <w:top w:val="none" w:sz="0" w:space="0" w:color="auto"/>
        <w:left w:val="none" w:sz="0" w:space="0" w:color="auto"/>
        <w:bottom w:val="none" w:sz="0" w:space="0" w:color="auto"/>
        <w:right w:val="none" w:sz="0" w:space="0" w:color="auto"/>
      </w:divBdr>
    </w:div>
    <w:div w:id="986742472">
      <w:bodyDiv w:val="1"/>
      <w:marLeft w:val="0"/>
      <w:marRight w:val="0"/>
      <w:marTop w:val="0"/>
      <w:marBottom w:val="0"/>
      <w:divBdr>
        <w:top w:val="none" w:sz="0" w:space="0" w:color="auto"/>
        <w:left w:val="none" w:sz="0" w:space="0" w:color="auto"/>
        <w:bottom w:val="none" w:sz="0" w:space="0" w:color="auto"/>
        <w:right w:val="none" w:sz="0" w:space="0" w:color="auto"/>
      </w:divBdr>
    </w:div>
    <w:div w:id="1009285750">
      <w:bodyDiv w:val="1"/>
      <w:marLeft w:val="0"/>
      <w:marRight w:val="0"/>
      <w:marTop w:val="0"/>
      <w:marBottom w:val="0"/>
      <w:divBdr>
        <w:top w:val="none" w:sz="0" w:space="0" w:color="auto"/>
        <w:left w:val="none" w:sz="0" w:space="0" w:color="auto"/>
        <w:bottom w:val="none" w:sz="0" w:space="0" w:color="auto"/>
        <w:right w:val="none" w:sz="0" w:space="0" w:color="auto"/>
      </w:divBdr>
    </w:div>
    <w:div w:id="1012487564">
      <w:bodyDiv w:val="1"/>
      <w:marLeft w:val="0"/>
      <w:marRight w:val="0"/>
      <w:marTop w:val="0"/>
      <w:marBottom w:val="0"/>
      <w:divBdr>
        <w:top w:val="none" w:sz="0" w:space="0" w:color="auto"/>
        <w:left w:val="none" w:sz="0" w:space="0" w:color="auto"/>
        <w:bottom w:val="none" w:sz="0" w:space="0" w:color="auto"/>
        <w:right w:val="none" w:sz="0" w:space="0" w:color="auto"/>
      </w:divBdr>
    </w:div>
    <w:div w:id="1027755413">
      <w:bodyDiv w:val="1"/>
      <w:marLeft w:val="0"/>
      <w:marRight w:val="0"/>
      <w:marTop w:val="0"/>
      <w:marBottom w:val="0"/>
      <w:divBdr>
        <w:top w:val="none" w:sz="0" w:space="0" w:color="auto"/>
        <w:left w:val="none" w:sz="0" w:space="0" w:color="auto"/>
        <w:bottom w:val="none" w:sz="0" w:space="0" w:color="auto"/>
        <w:right w:val="none" w:sz="0" w:space="0" w:color="auto"/>
      </w:divBdr>
    </w:div>
    <w:div w:id="1041904892">
      <w:bodyDiv w:val="1"/>
      <w:marLeft w:val="0"/>
      <w:marRight w:val="0"/>
      <w:marTop w:val="0"/>
      <w:marBottom w:val="0"/>
      <w:divBdr>
        <w:top w:val="none" w:sz="0" w:space="0" w:color="auto"/>
        <w:left w:val="none" w:sz="0" w:space="0" w:color="auto"/>
        <w:bottom w:val="none" w:sz="0" w:space="0" w:color="auto"/>
        <w:right w:val="none" w:sz="0" w:space="0" w:color="auto"/>
      </w:divBdr>
    </w:div>
    <w:div w:id="1042631291">
      <w:bodyDiv w:val="1"/>
      <w:marLeft w:val="0"/>
      <w:marRight w:val="0"/>
      <w:marTop w:val="0"/>
      <w:marBottom w:val="0"/>
      <w:divBdr>
        <w:top w:val="none" w:sz="0" w:space="0" w:color="auto"/>
        <w:left w:val="none" w:sz="0" w:space="0" w:color="auto"/>
        <w:bottom w:val="none" w:sz="0" w:space="0" w:color="auto"/>
        <w:right w:val="none" w:sz="0" w:space="0" w:color="auto"/>
      </w:divBdr>
    </w:div>
    <w:div w:id="1043751084">
      <w:bodyDiv w:val="1"/>
      <w:marLeft w:val="0"/>
      <w:marRight w:val="0"/>
      <w:marTop w:val="0"/>
      <w:marBottom w:val="0"/>
      <w:divBdr>
        <w:top w:val="none" w:sz="0" w:space="0" w:color="auto"/>
        <w:left w:val="none" w:sz="0" w:space="0" w:color="auto"/>
        <w:bottom w:val="none" w:sz="0" w:space="0" w:color="auto"/>
        <w:right w:val="none" w:sz="0" w:space="0" w:color="auto"/>
      </w:divBdr>
    </w:div>
    <w:div w:id="1044332815">
      <w:bodyDiv w:val="1"/>
      <w:marLeft w:val="0"/>
      <w:marRight w:val="0"/>
      <w:marTop w:val="0"/>
      <w:marBottom w:val="0"/>
      <w:divBdr>
        <w:top w:val="none" w:sz="0" w:space="0" w:color="auto"/>
        <w:left w:val="none" w:sz="0" w:space="0" w:color="auto"/>
        <w:bottom w:val="none" w:sz="0" w:space="0" w:color="auto"/>
        <w:right w:val="none" w:sz="0" w:space="0" w:color="auto"/>
      </w:divBdr>
    </w:div>
    <w:div w:id="1063600276">
      <w:bodyDiv w:val="1"/>
      <w:marLeft w:val="0"/>
      <w:marRight w:val="0"/>
      <w:marTop w:val="0"/>
      <w:marBottom w:val="0"/>
      <w:divBdr>
        <w:top w:val="none" w:sz="0" w:space="0" w:color="auto"/>
        <w:left w:val="none" w:sz="0" w:space="0" w:color="auto"/>
        <w:bottom w:val="none" w:sz="0" w:space="0" w:color="auto"/>
        <w:right w:val="none" w:sz="0" w:space="0" w:color="auto"/>
      </w:divBdr>
    </w:div>
    <w:div w:id="1069033698">
      <w:bodyDiv w:val="1"/>
      <w:marLeft w:val="0"/>
      <w:marRight w:val="0"/>
      <w:marTop w:val="0"/>
      <w:marBottom w:val="0"/>
      <w:divBdr>
        <w:top w:val="none" w:sz="0" w:space="0" w:color="auto"/>
        <w:left w:val="none" w:sz="0" w:space="0" w:color="auto"/>
        <w:bottom w:val="none" w:sz="0" w:space="0" w:color="auto"/>
        <w:right w:val="none" w:sz="0" w:space="0" w:color="auto"/>
      </w:divBdr>
    </w:div>
    <w:div w:id="1094859589">
      <w:bodyDiv w:val="1"/>
      <w:marLeft w:val="0"/>
      <w:marRight w:val="0"/>
      <w:marTop w:val="0"/>
      <w:marBottom w:val="0"/>
      <w:divBdr>
        <w:top w:val="none" w:sz="0" w:space="0" w:color="auto"/>
        <w:left w:val="none" w:sz="0" w:space="0" w:color="auto"/>
        <w:bottom w:val="none" w:sz="0" w:space="0" w:color="auto"/>
        <w:right w:val="none" w:sz="0" w:space="0" w:color="auto"/>
      </w:divBdr>
    </w:div>
    <w:div w:id="1098216763">
      <w:bodyDiv w:val="1"/>
      <w:marLeft w:val="0"/>
      <w:marRight w:val="0"/>
      <w:marTop w:val="0"/>
      <w:marBottom w:val="0"/>
      <w:divBdr>
        <w:top w:val="none" w:sz="0" w:space="0" w:color="auto"/>
        <w:left w:val="none" w:sz="0" w:space="0" w:color="auto"/>
        <w:bottom w:val="none" w:sz="0" w:space="0" w:color="auto"/>
        <w:right w:val="none" w:sz="0" w:space="0" w:color="auto"/>
      </w:divBdr>
    </w:div>
    <w:div w:id="1131174053">
      <w:bodyDiv w:val="1"/>
      <w:marLeft w:val="0"/>
      <w:marRight w:val="0"/>
      <w:marTop w:val="0"/>
      <w:marBottom w:val="0"/>
      <w:divBdr>
        <w:top w:val="none" w:sz="0" w:space="0" w:color="auto"/>
        <w:left w:val="none" w:sz="0" w:space="0" w:color="auto"/>
        <w:bottom w:val="none" w:sz="0" w:space="0" w:color="auto"/>
        <w:right w:val="none" w:sz="0" w:space="0" w:color="auto"/>
      </w:divBdr>
    </w:div>
    <w:div w:id="1140458126">
      <w:bodyDiv w:val="1"/>
      <w:marLeft w:val="0"/>
      <w:marRight w:val="0"/>
      <w:marTop w:val="0"/>
      <w:marBottom w:val="0"/>
      <w:divBdr>
        <w:top w:val="none" w:sz="0" w:space="0" w:color="auto"/>
        <w:left w:val="none" w:sz="0" w:space="0" w:color="auto"/>
        <w:bottom w:val="none" w:sz="0" w:space="0" w:color="auto"/>
        <w:right w:val="none" w:sz="0" w:space="0" w:color="auto"/>
      </w:divBdr>
    </w:div>
    <w:div w:id="1143621431">
      <w:bodyDiv w:val="1"/>
      <w:marLeft w:val="0"/>
      <w:marRight w:val="0"/>
      <w:marTop w:val="0"/>
      <w:marBottom w:val="0"/>
      <w:divBdr>
        <w:top w:val="none" w:sz="0" w:space="0" w:color="auto"/>
        <w:left w:val="none" w:sz="0" w:space="0" w:color="auto"/>
        <w:bottom w:val="none" w:sz="0" w:space="0" w:color="auto"/>
        <w:right w:val="none" w:sz="0" w:space="0" w:color="auto"/>
      </w:divBdr>
    </w:div>
    <w:div w:id="1160193769">
      <w:bodyDiv w:val="1"/>
      <w:marLeft w:val="0"/>
      <w:marRight w:val="0"/>
      <w:marTop w:val="0"/>
      <w:marBottom w:val="0"/>
      <w:divBdr>
        <w:top w:val="none" w:sz="0" w:space="0" w:color="auto"/>
        <w:left w:val="none" w:sz="0" w:space="0" w:color="auto"/>
        <w:bottom w:val="none" w:sz="0" w:space="0" w:color="auto"/>
        <w:right w:val="none" w:sz="0" w:space="0" w:color="auto"/>
      </w:divBdr>
    </w:div>
    <w:div w:id="1175457801">
      <w:bodyDiv w:val="1"/>
      <w:marLeft w:val="0"/>
      <w:marRight w:val="0"/>
      <w:marTop w:val="0"/>
      <w:marBottom w:val="0"/>
      <w:divBdr>
        <w:top w:val="none" w:sz="0" w:space="0" w:color="auto"/>
        <w:left w:val="none" w:sz="0" w:space="0" w:color="auto"/>
        <w:bottom w:val="none" w:sz="0" w:space="0" w:color="auto"/>
        <w:right w:val="none" w:sz="0" w:space="0" w:color="auto"/>
      </w:divBdr>
    </w:div>
    <w:div w:id="1177037544">
      <w:bodyDiv w:val="1"/>
      <w:marLeft w:val="0"/>
      <w:marRight w:val="0"/>
      <w:marTop w:val="0"/>
      <w:marBottom w:val="0"/>
      <w:divBdr>
        <w:top w:val="none" w:sz="0" w:space="0" w:color="auto"/>
        <w:left w:val="none" w:sz="0" w:space="0" w:color="auto"/>
        <w:bottom w:val="none" w:sz="0" w:space="0" w:color="auto"/>
        <w:right w:val="none" w:sz="0" w:space="0" w:color="auto"/>
      </w:divBdr>
    </w:div>
    <w:div w:id="1181777766">
      <w:bodyDiv w:val="1"/>
      <w:marLeft w:val="0"/>
      <w:marRight w:val="0"/>
      <w:marTop w:val="0"/>
      <w:marBottom w:val="0"/>
      <w:divBdr>
        <w:top w:val="none" w:sz="0" w:space="0" w:color="auto"/>
        <w:left w:val="none" w:sz="0" w:space="0" w:color="auto"/>
        <w:bottom w:val="none" w:sz="0" w:space="0" w:color="auto"/>
        <w:right w:val="none" w:sz="0" w:space="0" w:color="auto"/>
      </w:divBdr>
    </w:div>
    <w:div w:id="1190216225">
      <w:bodyDiv w:val="1"/>
      <w:marLeft w:val="0"/>
      <w:marRight w:val="0"/>
      <w:marTop w:val="0"/>
      <w:marBottom w:val="0"/>
      <w:divBdr>
        <w:top w:val="none" w:sz="0" w:space="0" w:color="auto"/>
        <w:left w:val="none" w:sz="0" w:space="0" w:color="auto"/>
        <w:bottom w:val="none" w:sz="0" w:space="0" w:color="auto"/>
        <w:right w:val="none" w:sz="0" w:space="0" w:color="auto"/>
      </w:divBdr>
    </w:div>
    <w:div w:id="1193181159">
      <w:bodyDiv w:val="1"/>
      <w:marLeft w:val="0"/>
      <w:marRight w:val="0"/>
      <w:marTop w:val="0"/>
      <w:marBottom w:val="0"/>
      <w:divBdr>
        <w:top w:val="none" w:sz="0" w:space="0" w:color="auto"/>
        <w:left w:val="none" w:sz="0" w:space="0" w:color="auto"/>
        <w:bottom w:val="none" w:sz="0" w:space="0" w:color="auto"/>
        <w:right w:val="none" w:sz="0" w:space="0" w:color="auto"/>
      </w:divBdr>
    </w:div>
    <w:div w:id="1193491491">
      <w:bodyDiv w:val="1"/>
      <w:marLeft w:val="0"/>
      <w:marRight w:val="0"/>
      <w:marTop w:val="0"/>
      <w:marBottom w:val="0"/>
      <w:divBdr>
        <w:top w:val="none" w:sz="0" w:space="0" w:color="auto"/>
        <w:left w:val="none" w:sz="0" w:space="0" w:color="auto"/>
        <w:bottom w:val="none" w:sz="0" w:space="0" w:color="auto"/>
        <w:right w:val="none" w:sz="0" w:space="0" w:color="auto"/>
      </w:divBdr>
    </w:div>
    <w:div w:id="1196502271">
      <w:bodyDiv w:val="1"/>
      <w:marLeft w:val="0"/>
      <w:marRight w:val="0"/>
      <w:marTop w:val="0"/>
      <w:marBottom w:val="0"/>
      <w:divBdr>
        <w:top w:val="none" w:sz="0" w:space="0" w:color="auto"/>
        <w:left w:val="none" w:sz="0" w:space="0" w:color="auto"/>
        <w:bottom w:val="none" w:sz="0" w:space="0" w:color="auto"/>
        <w:right w:val="none" w:sz="0" w:space="0" w:color="auto"/>
      </w:divBdr>
    </w:div>
    <w:div w:id="1206524505">
      <w:bodyDiv w:val="1"/>
      <w:marLeft w:val="0"/>
      <w:marRight w:val="0"/>
      <w:marTop w:val="0"/>
      <w:marBottom w:val="0"/>
      <w:divBdr>
        <w:top w:val="none" w:sz="0" w:space="0" w:color="auto"/>
        <w:left w:val="none" w:sz="0" w:space="0" w:color="auto"/>
        <w:bottom w:val="none" w:sz="0" w:space="0" w:color="auto"/>
        <w:right w:val="none" w:sz="0" w:space="0" w:color="auto"/>
      </w:divBdr>
    </w:div>
    <w:div w:id="1218661670">
      <w:bodyDiv w:val="1"/>
      <w:marLeft w:val="0"/>
      <w:marRight w:val="0"/>
      <w:marTop w:val="0"/>
      <w:marBottom w:val="0"/>
      <w:divBdr>
        <w:top w:val="none" w:sz="0" w:space="0" w:color="auto"/>
        <w:left w:val="none" w:sz="0" w:space="0" w:color="auto"/>
        <w:bottom w:val="none" w:sz="0" w:space="0" w:color="auto"/>
        <w:right w:val="none" w:sz="0" w:space="0" w:color="auto"/>
      </w:divBdr>
    </w:div>
    <w:div w:id="1224869394">
      <w:bodyDiv w:val="1"/>
      <w:marLeft w:val="0"/>
      <w:marRight w:val="0"/>
      <w:marTop w:val="0"/>
      <w:marBottom w:val="0"/>
      <w:divBdr>
        <w:top w:val="none" w:sz="0" w:space="0" w:color="auto"/>
        <w:left w:val="none" w:sz="0" w:space="0" w:color="auto"/>
        <w:bottom w:val="none" w:sz="0" w:space="0" w:color="auto"/>
        <w:right w:val="none" w:sz="0" w:space="0" w:color="auto"/>
      </w:divBdr>
    </w:div>
    <w:div w:id="1250309243">
      <w:bodyDiv w:val="1"/>
      <w:marLeft w:val="0"/>
      <w:marRight w:val="0"/>
      <w:marTop w:val="0"/>
      <w:marBottom w:val="0"/>
      <w:divBdr>
        <w:top w:val="none" w:sz="0" w:space="0" w:color="auto"/>
        <w:left w:val="none" w:sz="0" w:space="0" w:color="auto"/>
        <w:bottom w:val="none" w:sz="0" w:space="0" w:color="auto"/>
        <w:right w:val="none" w:sz="0" w:space="0" w:color="auto"/>
      </w:divBdr>
    </w:div>
    <w:div w:id="1259292188">
      <w:bodyDiv w:val="1"/>
      <w:marLeft w:val="0"/>
      <w:marRight w:val="0"/>
      <w:marTop w:val="0"/>
      <w:marBottom w:val="0"/>
      <w:divBdr>
        <w:top w:val="none" w:sz="0" w:space="0" w:color="auto"/>
        <w:left w:val="none" w:sz="0" w:space="0" w:color="auto"/>
        <w:bottom w:val="none" w:sz="0" w:space="0" w:color="auto"/>
        <w:right w:val="none" w:sz="0" w:space="0" w:color="auto"/>
      </w:divBdr>
    </w:div>
    <w:div w:id="1265840519">
      <w:bodyDiv w:val="1"/>
      <w:marLeft w:val="0"/>
      <w:marRight w:val="0"/>
      <w:marTop w:val="0"/>
      <w:marBottom w:val="0"/>
      <w:divBdr>
        <w:top w:val="none" w:sz="0" w:space="0" w:color="auto"/>
        <w:left w:val="none" w:sz="0" w:space="0" w:color="auto"/>
        <w:bottom w:val="none" w:sz="0" w:space="0" w:color="auto"/>
        <w:right w:val="none" w:sz="0" w:space="0" w:color="auto"/>
      </w:divBdr>
    </w:div>
    <w:div w:id="1289777346">
      <w:bodyDiv w:val="1"/>
      <w:marLeft w:val="0"/>
      <w:marRight w:val="0"/>
      <w:marTop w:val="0"/>
      <w:marBottom w:val="0"/>
      <w:divBdr>
        <w:top w:val="none" w:sz="0" w:space="0" w:color="auto"/>
        <w:left w:val="none" w:sz="0" w:space="0" w:color="auto"/>
        <w:bottom w:val="none" w:sz="0" w:space="0" w:color="auto"/>
        <w:right w:val="none" w:sz="0" w:space="0" w:color="auto"/>
      </w:divBdr>
    </w:div>
    <w:div w:id="1289818878">
      <w:bodyDiv w:val="1"/>
      <w:marLeft w:val="0"/>
      <w:marRight w:val="0"/>
      <w:marTop w:val="0"/>
      <w:marBottom w:val="0"/>
      <w:divBdr>
        <w:top w:val="none" w:sz="0" w:space="0" w:color="auto"/>
        <w:left w:val="none" w:sz="0" w:space="0" w:color="auto"/>
        <w:bottom w:val="none" w:sz="0" w:space="0" w:color="auto"/>
        <w:right w:val="none" w:sz="0" w:space="0" w:color="auto"/>
      </w:divBdr>
    </w:div>
    <w:div w:id="1317295573">
      <w:bodyDiv w:val="1"/>
      <w:marLeft w:val="0"/>
      <w:marRight w:val="0"/>
      <w:marTop w:val="0"/>
      <w:marBottom w:val="0"/>
      <w:divBdr>
        <w:top w:val="none" w:sz="0" w:space="0" w:color="auto"/>
        <w:left w:val="none" w:sz="0" w:space="0" w:color="auto"/>
        <w:bottom w:val="none" w:sz="0" w:space="0" w:color="auto"/>
        <w:right w:val="none" w:sz="0" w:space="0" w:color="auto"/>
      </w:divBdr>
    </w:div>
    <w:div w:id="1330017513">
      <w:bodyDiv w:val="1"/>
      <w:marLeft w:val="0"/>
      <w:marRight w:val="0"/>
      <w:marTop w:val="0"/>
      <w:marBottom w:val="0"/>
      <w:divBdr>
        <w:top w:val="none" w:sz="0" w:space="0" w:color="auto"/>
        <w:left w:val="none" w:sz="0" w:space="0" w:color="auto"/>
        <w:bottom w:val="none" w:sz="0" w:space="0" w:color="auto"/>
        <w:right w:val="none" w:sz="0" w:space="0" w:color="auto"/>
      </w:divBdr>
    </w:div>
    <w:div w:id="1330251361">
      <w:bodyDiv w:val="1"/>
      <w:marLeft w:val="0"/>
      <w:marRight w:val="0"/>
      <w:marTop w:val="0"/>
      <w:marBottom w:val="0"/>
      <w:divBdr>
        <w:top w:val="none" w:sz="0" w:space="0" w:color="auto"/>
        <w:left w:val="none" w:sz="0" w:space="0" w:color="auto"/>
        <w:bottom w:val="none" w:sz="0" w:space="0" w:color="auto"/>
        <w:right w:val="none" w:sz="0" w:space="0" w:color="auto"/>
      </w:divBdr>
    </w:div>
    <w:div w:id="1342857928">
      <w:bodyDiv w:val="1"/>
      <w:marLeft w:val="0"/>
      <w:marRight w:val="0"/>
      <w:marTop w:val="0"/>
      <w:marBottom w:val="0"/>
      <w:divBdr>
        <w:top w:val="none" w:sz="0" w:space="0" w:color="auto"/>
        <w:left w:val="none" w:sz="0" w:space="0" w:color="auto"/>
        <w:bottom w:val="none" w:sz="0" w:space="0" w:color="auto"/>
        <w:right w:val="none" w:sz="0" w:space="0" w:color="auto"/>
      </w:divBdr>
    </w:div>
    <w:div w:id="1343318753">
      <w:bodyDiv w:val="1"/>
      <w:marLeft w:val="0"/>
      <w:marRight w:val="0"/>
      <w:marTop w:val="0"/>
      <w:marBottom w:val="0"/>
      <w:divBdr>
        <w:top w:val="none" w:sz="0" w:space="0" w:color="auto"/>
        <w:left w:val="none" w:sz="0" w:space="0" w:color="auto"/>
        <w:bottom w:val="none" w:sz="0" w:space="0" w:color="auto"/>
        <w:right w:val="none" w:sz="0" w:space="0" w:color="auto"/>
      </w:divBdr>
    </w:div>
    <w:div w:id="1351368363">
      <w:bodyDiv w:val="1"/>
      <w:marLeft w:val="0"/>
      <w:marRight w:val="0"/>
      <w:marTop w:val="0"/>
      <w:marBottom w:val="0"/>
      <w:divBdr>
        <w:top w:val="none" w:sz="0" w:space="0" w:color="auto"/>
        <w:left w:val="none" w:sz="0" w:space="0" w:color="auto"/>
        <w:bottom w:val="none" w:sz="0" w:space="0" w:color="auto"/>
        <w:right w:val="none" w:sz="0" w:space="0" w:color="auto"/>
      </w:divBdr>
    </w:div>
    <w:div w:id="1354308058">
      <w:bodyDiv w:val="1"/>
      <w:marLeft w:val="0"/>
      <w:marRight w:val="0"/>
      <w:marTop w:val="0"/>
      <w:marBottom w:val="0"/>
      <w:divBdr>
        <w:top w:val="none" w:sz="0" w:space="0" w:color="auto"/>
        <w:left w:val="none" w:sz="0" w:space="0" w:color="auto"/>
        <w:bottom w:val="none" w:sz="0" w:space="0" w:color="auto"/>
        <w:right w:val="none" w:sz="0" w:space="0" w:color="auto"/>
      </w:divBdr>
    </w:div>
    <w:div w:id="1358509548">
      <w:bodyDiv w:val="1"/>
      <w:marLeft w:val="0"/>
      <w:marRight w:val="0"/>
      <w:marTop w:val="0"/>
      <w:marBottom w:val="0"/>
      <w:divBdr>
        <w:top w:val="none" w:sz="0" w:space="0" w:color="auto"/>
        <w:left w:val="none" w:sz="0" w:space="0" w:color="auto"/>
        <w:bottom w:val="none" w:sz="0" w:space="0" w:color="auto"/>
        <w:right w:val="none" w:sz="0" w:space="0" w:color="auto"/>
      </w:divBdr>
    </w:div>
    <w:div w:id="1371224961">
      <w:bodyDiv w:val="1"/>
      <w:marLeft w:val="0"/>
      <w:marRight w:val="0"/>
      <w:marTop w:val="0"/>
      <w:marBottom w:val="0"/>
      <w:divBdr>
        <w:top w:val="none" w:sz="0" w:space="0" w:color="auto"/>
        <w:left w:val="none" w:sz="0" w:space="0" w:color="auto"/>
        <w:bottom w:val="none" w:sz="0" w:space="0" w:color="auto"/>
        <w:right w:val="none" w:sz="0" w:space="0" w:color="auto"/>
      </w:divBdr>
    </w:div>
    <w:div w:id="1387988650">
      <w:bodyDiv w:val="1"/>
      <w:marLeft w:val="0"/>
      <w:marRight w:val="0"/>
      <w:marTop w:val="0"/>
      <w:marBottom w:val="0"/>
      <w:divBdr>
        <w:top w:val="none" w:sz="0" w:space="0" w:color="auto"/>
        <w:left w:val="none" w:sz="0" w:space="0" w:color="auto"/>
        <w:bottom w:val="none" w:sz="0" w:space="0" w:color="auto"/>
        <w:right w:val="none" w:sz="0" w:space="0" w:color="auto"/>
      </w:divBdr>
    </w:div>
    <w:div w:id="1397778376">
      <w:bodyDiv w:val="1"/>
      <w:marLeft w:val="0"/>
      <w:marRight w:val="0"/>
      <w:marTop w:val="0"/>
      <w:marBottom w:val="0"/>
      <w:divBdr>
        <w:top w:val="none" w:sz="0" w:space="0" w:color="auto"/>
        <w:left w:val="none" w:sz="0" w:space="0" w:color="auto"/>
        <w:bottom w:val="none" w:sz="0" w:space="0" w:color="auto"/>
        <w:right w:val="none" w:sz="0" w:space="0" w:color="auto"/>
      </w:divBdr>
    </w:div>
    <w:div w:id="1414819632">
      <w:bodyDiv w:val="1"/>
      <w:marLeft w:val="0"/>
      <w:marRight w:val="0"/>
      <w:marTop w:val="0"/>
      <w:marBottom w:val="0"/>
      <w:divBdr>
        <w:top w:val="none" w:sz="0" w:space="0" w:color="auto"/>
        <w:left w:val="none" w:sz="0" w:space="0" w:color="auto"/>
        <w:bottom w:val="none" w:sz="0" w:space="0" w:color="auto"/>
        <w:right w:val="none" w:sz="0" w:space="0" w:color="auto"/>
      </w:divBdr>
    </w:div>
    <w:div w:id="1417288401">
      <w:bodyDiv w:val="1"/>
      <w:marLeft w:val="0"/>
      <w:marRight w:val="0"/>
      <w:marTop w:val="0"/>
      <w:marBottom w:val="0"/>
      <w:divBdr>
        <w:top w:val="none" w:sz="0" w:space="0" w:color="auto"/>
        <w:left w:val="none" w:sz="0" w:space="0" w:color="auto"/>
        <w:bottom w:val="none" w:sz="0" w:space="0" w:color="auto"/>
        <w:right w:val="none" w:sz="0" w:space="0" w:color="auto"/>
      </w:divBdr>
    </w:div>
    <w:div w:id="1421177086">
      <w:bodyDiv w:val="1"/>
      <w:marLeft w:val="0"/>
      <w:marRight w:val="0"/>
      <w:marTop w:val="0"/>
      <w:marBottom w:val="0"/>
      <w:divBdr>
        <w:top w:val="none" w:sz="0" w:space="0" w:color="auto"/>
        <w:left w:val="none" w:sz="0" w:space="0" w:color="auto"/>
        <w:bottom w:val="none" w:sz="0" w:space="0" w:color="auto"/>
        <w:right w:val="none" w:sz="0" w:space="0" w:color="auto"/>
      </w:divBdr>
    </w:div>
    <w:div w:id="1451241511">
      <w:bodyDiv w:val="1"/>
      <w:marLeft w:val="0"/>
      <w:marRight w:val="0"/>
      <w:marTop w:val="0"/>
      <w:marBottom w:val="0"/>
      <w:divBdr>
        <w:top w:val="none" w:sz="0" w:space="0" w:color="auto"/>
        <w:left w:val="none" w:sz="0" w:space="0" w:color="auto"/>
        <w:bottom w:val="none" w:sz="0" w:space="0" w:color="auto"/>
        <w:right w:val="none" w:sz="0" w:space="0" w:color="auto"/>
      </w:divBdr>
    </w:div>
    <w:div w:id="1454251480">
      <w:bodyDiv w:val="1"/>
      <w:marLeft w:val="0"/>
      <w:marRight w:val="0"/>
      <w:marTop w:val="0"/>
      <w:marBottom w:val="0"/>
      <w:divBdr>
        <w:top w:val="none" w:sz="0" w:space="0" w:color="auto"/>
        <w:left w:val="none" w:sz="0" w:space="0" w:color="auto"/>
        <w:bottom w:val="none" w:sz="0" w:space="0" w:color="auto"/>
        <w:right w:val="none" w:sz="0" w:space="0" w:color="auto"/>
      </w:divBdr>
    </w:div>
    <w:div w:id="1455519624">
      <w:bodyDiv w:val="1"/>
      <w:marLeft w:val="0"/>
      <w:marRight w:val="0"/>
      <w:marTop w:val="0"/>
      <w:marBottom w:val="0"/>
      <w:divBdr>
        <w:top w:val="none" w:sz="0" w:space="0" w:color="auto"/>
        <w:left w:val="none" w:sz="0" w:space="0" w:color="auto"/>
        <w:bottom w:val="none" w:sz="0" w:space="0" w:color="auto"/>
        <w:right w:val="none" w:sz="0" w:space="0" w:color="auto"/>
      </w:divBdr>
    </w:div>
    <w:div w:id="1456218920">
      <w:bodyDiv w:val="1"/>
      <w:marLeft w:val="0"/>
      <w:marRight w:val="0"/>
      <w:marTop w:val="0"/>
      <w:marBottom w:val="0"/>
      <w:divBdr>
        <w:top w:val="none" w:sz="0" w:space="0" w:color="auto"/>
        <w:left w:val="none" w:sz="0" w:space="0" w:color="auto"/>
        <w:bottom w:val="none" w:sz="0" w:space="0" w:color="auto"/>
        <w:right w:val="none" w:sz="0" w:space="0" w:color="auto"/>
      </w:divBdr>
    </w:div>
    <w:div w:id="1456828743">
      <w:bodyDiv w:val="1"/>
      <w:marLeft w:val="0"/>
      <w:marRight w:val="0"/>
      <w:marTop w:val="0"/>
      <w:marBottom w:val="0"/>
      <w:divBdr>
        <w:top w:val="none" w:sz="0" w:space="0" w:color="auto"/>
        <w:left w:val="none" w:sz="0" w:space="0" w:color="auto"/>
        <w:bottom w:val="none" w:sz="0" w:space="0" w:color="auto"/>
        <w:right w:val="none" w:sz="0" w:space="0" w:color="auto"/>
      </w:divBdr>
    </w:div>
    <w:div w:id="1460487651">
      <w:bodyDiv w:val="1"/>
      <w:marLeft w:val="0"/>
      <w:marRight w:val="0"/>
      <w:marTop w:val="0"/>
      <w:marBottom w:val="0"/>
      <w:divBdr>
        <w:top w:val="none" w:sz="0" w:space="0" w:color="auto"/>
        <w:left w:val="none" w:sz="0" w:space="0" w:color="auto"/>
        <w:bottom w:val="none" w:sz="0" w:space="0" w:color="auto"/>
        <w:right w:val="none" w:sz="0" w:space="0" w:color="auto"/>
      </w:divBdr>
    </w:div>
    <w:div w:id="1490712903">
      <w:bodyDiv w:val="1"/>
      <w:marLeft w:val="0"/>
      <w:marRight w:val="0"/>
      <w:marTop w:val="0"/>
      <w:marBottom w:val="0"/>
      <w:divBdr>
        <w:top w:val="none" w:sz="0" w:space="0" w:color="auto"/>
        <w:left w:val="none" w:sz="0" w:space="0" w:color="auto"/>
        <w:bottom w:val="none" w:sz="0" w:space="0" w:color="auto"/>
        <w:right w:val="none" w:sz="0" w:space="0" w:color="auto"/>
      </w:divBdr>
    </w:div>
    <w:div w:id="1497450982">
      <w:bodyDiv w:val="1"/>
      <w:marLeft w:val="0"/>
      <w:marRight w:val="0"/>
      <w:marTop w:val="0"/>
      <w:marBottom w:val="0"/>
      <w:divBdr>
        <w:top w:val="none" w:sz="0" w:space="0" w:color="auto"/>
        <w:left w:val="none" w:sz="0" w:space="0" w:color="auto"/>
        <w:bottom w:val="none" w:sz="0" w:space="0" w:color="auto"/>
        <w:right w:val="none" w:sz="0" w:space="0" w:color="auto"/>
      </w:divBdr>
    </w:div>
    <w:div w:id="1505510162">
      <w:bodyDiv w:val="1"/>
      <w:marLeft w:val="0"/>
      <w:marRight w:val="0"/>
      <w:marTop w:val="0"/>
      <w:marBottom w:val="0"/>
      <w:divBdr>
        <w:top w:val="none" w:sz="0" w:space="0" w:color="auto"/>
        <w:left w:val="none" w:sz="0" w:space="0" w:color="auto"/>
        <w:bottom w:val="none" w:sz="0" w:space="0" w:color="auto"/>
        <w:right w:val="none" w:sz="0" w:space="0" w:color="auto"/>
      </w:divBdr>
    </w:div>
    <w:div w:id="1510146067">
      <w:bodyDiv w:val="1"/>
      <w:marLeft w:val="0"/>
      <w:marRight w:val="0"/>
      <w:marTop w:val="0"/>
      <w:marBottom w:val="0"/>
      <w:divBdr>
        <w:top w:val="none" w:sz="0" w:space="0" w:color="auto"/>
        <w:left w:val="none" w:sz="0" w:space="0" w:color="auto"/>
        <w:bottom w:val="none" w:sz="0" w:space="0" w:color="auto"/>
        <w:right w:val="none" w:sz="0" w:space="0" w:color="auto"/>
      </w:divBdr>
    </w:div>
    <w:div w:id="1514690163">
      <w:bodyDiv w:val="1"/>
      <w:marLeft w:val="0"/>
      <w:marRight w:val="0"/>
      <w:marTop w:val="0"/>
      <w:marBottom w:val="0"/>
      <w:divBdr>
        <w:top w:val="none" w:sz="0" w:space="0" w:color="auto"/>
        <w:left w:val="none" w:sz="0" w:space="0" w:color="auto"/>
        <w:bottom w:val="none" w:sz="0" w:space="0" w:color="auto"/>
        <w:right w:val="none" w:sz="0" w:space="0" w:color="auto"/>
      </w:divBdr>
    </w:div>
    <w:div w:id="1515342265">
      <w:bodyDiv w:val="1"/>
      <w:marLeft w:val="0"/>
      <w:marRight w:val="0"/>
      <w:marTop w:val="0"/>
      <w:marBottom w:val="0"/>
      <w:divBdr>
        <w:top w:val="none" w:sz="0" w:space="0" w:color="auto"/>
        <w:left w:val="none" w:sz="0" w:space="0" w:color="auto"/>
        <w:bottom w:val="none" w:sz="0" w:space="0" w:color="auto"/>
        <w:right w:val="none" w:sz="0" w:space="0" w:color="auto"/>
      </w:divBdr>
    </w:div>
    <w:div w:id="1518931816">
      <w:bodyDiv w:val="1"/>
      <w:marLeft w:val="0"/>
      <w:marRight w:val="0"/>
      <w:marTop w:val="0"/>
      <w:marBottom w:val="0"/>
      <w:divBdr>
        <w:top w:val="none" w:sz="0" w:space="0" w:color="auto"/>
        <w:left w:val="none" w:sz="0" w:space="0" w:color="auto"/>
        <w:bottom w:val="none" w:sz="0" w:space="0" w:color="auto"/>
        <w:right w:val="none" w:sz="0" w:space="0" w:color="auto"/>
      </w:divBdr>
    </w:div>
    <w:div w:id="1550872843">
      <w:bodyDiv w:val="1"/>
      <w:marLeft w:val="0"/>
      <w:marRight w:val="0"/>
      <w:marTop w:val="0"/>
      <w:marBottom w:val="0"/>
      <w:divBdr>
        <w:top w:val="none" w:sz="0" w:space="0" w:color="auto"/>
        <w:left w:val="none" w:sz="0" w:space="0" w:color="auto"/>
        <w:bottom w:val="none" w:sz="0" w:space="0" w:color="auto"/>
        <w:right w:val="none" w:sz="0" w:space="0" w:color="auto"/>
      </w:divBdr>
    </w:div>
    <w:div w:id="1601177043">
      <w:bodyDiv w:val="1"/>
      <w:marLeft w:val="0"/>
      <w:marRight w:val="0"/>
      <w:marTop w:val="0"/>
      <w:marBottom w:val="0"/>
      <w:divBdr>
        <w:top w:val="none" w:sz="0" w:space="0" w:color="auto"/>
        <w:left w:val="none" w:sz="0" w:space="0" w:color="auto"/>
        <w:bottom w:val="none" w:sz="0" w:space="0" w:color="auto"/>
        <w:right w:val="none" w:sz="0" w:space="0" w:color="auto"/>
      </w:divBdr>
    </w:div>
    <w:div w:id="1621304173">
      <w:bodyDiv w:val="1"/>
      <w:marLeft w:val="0"/>
      <w:marRight w:val="0"/>
      <w:marTop w:val="0"/>
      <w:marBottom w:val="0"/>
      <w:divBdr>
        <w:top w:val="none" w:sz="0" w:space="0" w:color="auto"/>
        <w:left w:val="none" w:sz="0" w:space="0" w:color="auto"/>
        <w:bottom w:val="none" w:sz="0" w:space="0" w:color="auto"/>
        <w:right w:val="none" w:sz="0" w:space="0" w:color="auto"/>
      </w:divBdr>
    </w:div>
    <w:div w:id="1623339855">
      <w:bodyDiv w:val="1"/>
      <w:marLeft w:val="0"/>
      <w:marRight w:val="0"/>
      <w:marTop w:val="0"/>
      <w:marBottom w:val="0"/>
      <w:divBdr>
        <w:top w:val="none" w:sz="0" w:space="0" w:color="auto"/>
        <w:left w:val="none" w:sz="0" w:space="0" w:color="auto"/>
        <w:bottom w:val="none" w:sz="0" w:space="0" w:color="auto"/>
        <w:right w:val="none" w:sz="0" w:space="0" w:color="auto"/>
      </w:divBdr>
    </w:div>
    <w:div w:id="1625118684">
      <w:bodyDiv w:val="1"/>
      <w:marLeft w:val="0"/>
      <w:marRight w:val="0"/>
      <w:marTop w:val="0"/>
      <w:marBottom w:val="0"/>
      <w:divBdr>
        <w:top w:val="none" w:sz="0" w:space="0" w:color="auto"/>
        <w:left w:val="none" w:sz="0" w:space="0" w:color="auto"/>
        <w:bottom w:val="none" w:sz="0" w:space="0" w:color="auto"/>
        <w:right w:val="none" w:sz="0" w:space="0" w:color="auto"/>
      </w:divBdr>
    </w:div>
    <w:div w:id="1631519933">
      <w:bodyDiv w:val="1"/>
      <w:marLeft w:val="0"/>
      <w:marRight w:val="0"/>
      <w:marTop w:val="0"/>
      <w:marBottom w:val="0"/>
      <w:divBdr>
        <w:top w:val="none" w:sz="0" w:space="0" w:color="auto"/>
        <w:left w:val="none" w:sz="0" w:space="0" w:color="auto"/>
        <w:bottom w:val="none" w:sz="0" w:space="0" w:color="auto"/>
        <w:right w:val="none" w:sz="0" w:space="0" w:color="auto"/>
      </w:divBdr>
    </w:div>
    <w:div w:id="1633824621">
      <w:bodyDiv w:val="1"/>
      <w:marLeft w:val="0"/>
      <w:marRight w:val="0"/>
      <w:marTop w:val="0"/>
      <w:marBottom w:val="0"/>
      <w:divBdr>
        <w:top w:val="none" w:sz="0" w:space="0" w:color="auto"/>
        <w:left w:val="none" w:sz="0" w:space="0" w:color="auto"/>
        <w:bottom w:val="none" w:sz="0" w:space="0" w:color="auto"/>
        <w:right w:val="none" w:sz="0" w:space="0" w:color="auto"/>
      </w:divBdr>
    </w:div>
    <w:div w:id="1634559116">
      <w:bodyDiv w:val="1"/>
      <w:marLeft w:val="0"/>
      <w:marRight w:val="0"/>
      <w:marTop w:val="0"/>
      <w:marBottom w:val="0"/>
      <w:divBdr>
        <w:top w:val="none" w:sz="0" w:space="0" w:color="auto"/>
        <w:left w:val="none" w:sz="0" w:space="0" w:color="auto"/>
        <w:bottom w:val="none" w:sz="0" w:space="0" w:color="auto"/>
        <w:right w:val="none" w:sz="0" w:space="0" w:color="auto"/>
      </w:divBdr>
    </w:div>
    <w:div w:id="1639260332">
      <w:bodyDiv w:val="1"/>
      <w:marLeft w:val="0"/>
      <w:marRight w:val="0"/>
      <w:marTop w:val="0"/>
      <w:marBottom w:val="0"/>
      <w:divBdr>
        <w:top w:val="none" w:sz="0" w:space="0" w:color="auto"/>
        <w:left w:val="none" w:sz="0" w:space="0" w:color="auto"/>
        <w:bottom w:val="none" w:sz="0" w:space="0" w:color="auto"/>
        <w:right w:val="none" w:sz="0" w:space="0" w:color="auto"/>
      </w:divBdr>
    </w:div>
    <w:div w:id="1655524103">
      <w:bodyDiv w:val="1"/>
      <w:marLeft w:val="0"/>
      <w:marRight w:val="0"/>
      <w:marTop w:val="0"/>
      <w:marBottom w:val="0"/>
      <w:divBdr>
        <w:top w:val="none" w:sz="0" w:space="0" w:color="auto"/>
        <w:left w:val="none" w:sz="0" w:space="0" w:color="auto"/>
        <w:bottom w:val="none" w:sz="0" w:space="0" w:color="auto"/>
        <w:right w:val="none" w:sz="0" w:space="0" w:color="auto"/>
      </w:divBdr>
    </w:div>
    <w:div w:id="1663971163">
      <w:bodyDiv w:val="1"/>
      <w:marLeft w:val="0"/>
      <w:marRight w:val="0"/>
      <w:marTop w:val="0"/>
      <w:marBottom w:val="0"/>
      <w:divBdr>
        <w:top w:val="none" w:sz="0" w:space="0" w:color="auto"/>
        <w:left w:val="none" w:sz="0" w:space="0" w:color="auto"/>
        <w:bottom w:val="none" w:sz="0" w:space="0" w:color="auto"/>
        <w:right w:val="none" w:sz="0" w:space="0" w:color="auto"/>
      </w:divBdr>
    </w:div>
    <w:div w:id="1664577326">
      <w:bodyDiv w:val="1"/>
      <w:marLeft w:val="0"/>
      <w:marRight w:val="0"/>
      <w:marTop w:val="0"/>
      <w:marBottom w:val="0"/>
      <w:divBdr>
        <w:top w:val="none" w:sz="0" w:space="0" w:color="auto"/>
        <w:left w:val="none" w:sz="0" w:space="0" w:color="auto"/>
        <w:bottom w:val="none" w:sz="0" w:space="0" w:color="auto"/>
        <w:right w:val="none" w:sz="0" w:space="0" w:color="auto"/>
      </w:divBdr>
    </w:div>
    <w:div w:id="1680085323">
      <w:bodyDiv w:val="1"/>
      <w:marLeft w:val="0"/>
      <w:marRight w:val="0"/>
      <w:marTop w:val="0"/>
      <w:marBottom w:val="0"/>
      <w:divBdr>
        <w:top w:val="none" w:sz="0" w:space="0" w:color="auto"/>
        <w:left w:val="none" w:sz="0" w:space="0" w:color="auto"/>
        <w:bottom w:val="none" w:sz="0" w:space="0" w:color="auto"/>
        <w:right w:val="none" w:sz="0" w:space="0" w:color="auto"/>
      </w:divBdr>
    </w:div>
    <w:div w:id="1682588411">
      <w:bodyDiv w:val="1"/>
      <w:marLeft w:val="0"/>
      <w:marRight w:val="0"/>
      <w:marTop w:val="0"/>
      <w:marBottom w:val="0"/>
      <w:divBdr>
        <w:top w:val="none" w:sz="0" w:space="0" w:color="auto"/>
        <w:left w:val="none" w:sz="0" w:space="0" w:color="auto"/>
        <w:bottom w:val="none" w:sz="0" w:space="0" w:color="auto"/>
        <w:right w:val="none" w:sz="0" w:space="0" w:color="auto"/>
      </w:divBdr>
    </w:div>
    <w:div w:id="1714426354">
      <w:bodyDiv w:val="1"/>
      <w:marLeft w:val="0"/>
      <w:marRight w:val="0"/>
      <w:marTop w:val="0"/>
      <w:marBottom w:val="0"/>
      <w:divBdr>
        <w:top w:val="none" w:sz="0" w:space="0" w:color="auto"/>
        <w:left w:val="none" w:sz="0" w:space="0" w:color="auto"/>
        <w:bottom w:val="none" w:sz="0" w:space="0" w:color="auto"/>
        <w:right w:val="none" w:sz="0" w:space="0" w:color="auto"/>
      </w:divBdr>
    </w:div>
    <w:div w:id="1715419701">
      <w:bodyDiv w:val="1"/>
      <w:marLeft w:val="0"/>
      <w:marRight w:val="0"/>
      <w:marTop w:val="0"/>
      <w:marBottom w:val="0"/>
      <w:divBdr>
        <w:top w:val="none" w:sz="0" w:space="0" w:color="auto"/>
        <w:left w:val="none" w:sz="0" w:space="0" w:color="auto"/>
        <w:bottom w:val="none" w:sz="0" w:space="0" w:color="auto"/>
        <w:right w:val="none" w:sz="0" w:space="0" w:color="auto"/>
      </w:divBdr>
    </w:div>
    <w:div w:id="1717585106">
      <w:bodyDiv w:val="1"/>
      <w:marLeft w:val="0"/>
      <w:marRight w:val="0"/>
      <w:marTop w:val="0"/>
      <w:marBottom w:val="0"/>
      <w:divBdr>
        <w:top w:val="none" w:sz="0" w:space="0" w:color="auto"/>
        <w:left w:val="none" w:sz="0" w:space="0" w:color="auto"/>
        <w:bottom w:val="none" w:sz="0" w:space="0" w:color="auto"/>
        <w:right w:val="none" w:sz="0" w:space="0" w:color="auto"/>
      </w:divBdr>
    </w:div>
    <w:div w:id="1717780611">
      <w:bodyDiv w:val="1"/>
      <w:marLeft w:val="0"/>
      <w:marRight w:val="0"/>
      <w:marTop w:val="0"/>
      <w:marBottom w:val="0"/>
      <w:divBdr>
        <w:top w:val="none" w:sz="0" w:space="0" w:color="auto"/>
        <w:left w:val="none" w:sz="0" w:space="0" w:color="auto"/>
        <w:bottom w:val="none" w:sz="0" w:space="0" w:color="auto"/>
        <w:right w:val="none" w:sz="0" w:space="0" w:color="auto"/>
      </w:divBdr>
    </w:div>
    <w:div w:id="1732194537">
      <w:bodyDiv w:val="1"/>
      <w:marLeft w:val="0"/>
      <w:marRight w:val="0"/>
      <w:marTop w:val="0"/>
      <w:marBottom w:val="0"/>
      <w:divBdr>
        <w:top w:val="none" w:sz="0" w:space="0" w:color="auto"/>
        <w:left w:val="none" w:sz="0" w:space="0" w:color="auto"/>
        <w:bottom w:val="none" w:sz="0" w:space="0" w:color="auto"/>
        <w:right w:val="none" w:sz="0" w:space="0" w:color="auto"/>
      </w:divBdr>
    </w:div>
    <w:div w:id="1734622831">
      <w:bodyDiv w:val="1"/>
      <w:marLeft w:val="0"/>
      <w:marRight w:val="0"/>
      <w:marTop w:val="0"/>
      <w:marBottom w:val="0"/>
      <w:divBdr>
        <w:top w:val="none" w:sz="0" w:space="0" w:color="auto"/>
        <w:left w:val="none" w:sz="0" w:space="0" w:color="auto"/>
        <w:bottom w:val="none" w:sz="0" w:space="0" w:color="auto"/>
        <w:right w:val="none" w:sz="0" w:space="0" w:color="auto"/>
      </w:divBdr>
    </w:div>
    <w:div w:id="1738354090">
      <w:bodyDiv w:val="1"/>
      <w:marLeft w:val="0"/>
      <w:marRight w:val="0"/>
      <w:marTop w:val="0"/>
      <w:marBottom w:val="0"/>
      <w:divBdr>
        <w:top w:val="none" w:sz="0" w:space="0" w:color="auto"/>
        <w:left w:val="none" w:sz="0" w:space="0" w:color="auto"/>
        <w:bottom w:val="none" w:sz="0" w:space="0" w:color="auto"/>
        <w:right w:val="none" w:sz="0" w:space="0" w:color="auto"/>
      </w:divBdr>
    </w:div>
    <w:div w:id="1741294155">
      <w:bodyDiv w:val="1"/>
      <w:marLeft w:val="0"/>
      <w:marRight w:val="0"/>
      <w:marTop w:val="0"/>
      <w:marBottom w:val="0"/>
      <w:divBdr>
        <w:top w:val="none" w:sz="0" w:space="0" w:color="auto"/>
        <w:left w:val="none" w:sz="0" w:space="0" w:color="auto"/>
        <w:bottom w:val="none" w:sz="0" w:space="0" w:color="auto"/>
        <w:right w:val="none" w:sz="0" w:space="0" w:color="auto"/>
      </w:divBdr>
    </w:div>
    <w:div w:id="1752386990">
      <w:bodyDiv w:val="1"/>
      <w:marLeft w:val="0"/>
      <w:marRight w:val="0"/>
      <w:marTop w:val="0"/>
      <w:marBottom w:val="0"/>
      <w:divBdr>
        <w:top w:val="none" w:sz="0" w:space="0" w:color="auto"/>
        <w:left w:val="none" w:sz="0" w:space="0" w:color="auto"/>
        <w:bottom w:val="none" w:sz="0" w:space="0" w:color="auto"/>
        <w:right w:val="none" w:sz="0" w:space="0" w:color="auto"/>
      </w:divBdr>
    </w:div>
    <w:div w:id="1758403668">
      <w:bodyDiv w:val="1"/>
      <w:marLeft w:val="0"/>
      <w:marRight w:val="0"/>
      <w:marTop w:val="0"/>
      <w:marBottom w:val="0"/>
      <w:divBdr>
        <w:top w:val="none" w:sz="0" w:space="0" w:color="auto"/>
        <w:left w:val="none" w:sz="0" w:space="0" w:color="auto"/>
        <w:bottom w:val="none" w:sz="0" w:space="0" w:color="auto"/>
        <w:right w:val="none" w:sz="0" w:space="0" w:color="auto"/>
      </w:divBdr>
    </w:div>
    <w:div w:id="1768503411">
      <w:bodyDiv w:val="1"/>
      <w:marLeft w:val="0"/>
      <w:marRight w:val="0"/>
      <w:marTop w:val="0"/>
      <w:marBottom w:val="0"/>
      <w:divBdr>
        <w:top w:val="none" w:sz="0" w:space="0" w:color="auto"/>
        <w:left w:val="none" w:sz="0" w:space="0" w:color="auto"/>
        <w:bottom w:val="none" w:sz="0" w:space="0" w:color="auto"/>
        <w:right w:val="none" w:sz="0" w:space="0" w:color="auto"/>
      </w:divBdr>
    </w:div>
    <w:div w:id="1784035664">
      <w:bodyDiv w:val="1"/>
      <w:marLeft w:val="0"/>
      <w:marRight w:val="0"/>
      <w:marTop w:val="0"/>
      <w:marBottom w:val="0"/>
      <w:divBdr>
        <w:top w:val="none" w:sz="0" w:space="0" w:color="auto"/>
        <w:left w:val="none" w:sz="0" w:space="0" w:color="auto"/>
        <w:bottom w:val="none" w:sz="0" w:space="0" w:color="auto"/>
        <w:right w:val="none" w:sz="0" w:space="0" w:color="auto"/>
      </w:divBdr>
    </w:div>
    <w:div w:id="1793934098">
      <w:bodyDiv w:val="1"/>
      <w:marLeft w:val="0"/>
      <w:marRight w:val="0"/>
      <w:marTop w:val="0"/>
      <w:marBottom w:val="0"/>
      <w:divBdr>
        <w:top w:val="none" w:sz="0" w:space="0" w:color="auto"/>
        <w:left w:val="none" w:sz="0" w:space="0" w:color="auto"/>
        <w:bottom w:val="none" w:sz="0" w:space="0" w:color="auto"/>
        <w:right w:val="none" w:sz="0" w:space="0" w:color="auto"/>
      </w:divBdr>
    </w:div>
    <w:div w:id="1794207748">
      <w:bodyDiv w:val="1"/>
      <w:marLeft w:val="0"/>
      <w:marRight w:val="0"/>
      <w:marTop w:val="0"/>
      <w:marBottom w:val="0"/>
      <w:divBdr>
        <w:top w:val="none" w:sz="0" w:space="0" w:color="auto"/>
        <w:left w:val="none" w:sz="0" w:space="0" w:color="auto"/>
        <w:bottom w:val="none" w:sz="0" w:space="0" w:color="auto"/>
        <w:right w:val="none" w:sz="0" w:space="0" w:color="auto"/>
      </w:divBdr>
    </w:div>
    <w:div w:id="1795708180">
      <w:bodyDiv w:val="1"/>
      <w:marLeft w:val="0"/>
      <w:marRight w:val="0"/>
      <w:marTop w:val="0"/>
      <w:marBottom w:val="0"/>
      <w:divBdr>
        <w:top w:val="none" w:sz="0" w:space="0" w:color="auto"/>
        <w:left w:val="none" w:sz="0" w:space="0" w:color="auto"/>
        <w:bottom w:val="none" w:sz="0" w:space="0" w:color="auto"/>
        <w:right w:val="none" w:sz="0" w:space="0" w:color="auto"/>
      </w:divBdr>
    </w:div>
    <w:div w:id="1806971106">
      <w:bodyDiv w:val="1"/>
      <w:marLeft w:val="0"/>
      <w:marRight w:val="0"/>
      <w:marTop w:val="0"/>
      <w:marBottom w:val="0"/>
      <w:divBdr>
        <w:top w:val="none" w:sz="0" w:space="0" w:color="auto"/>
        <w:left w:val="none" w:sz="0" w:space="0" w:color="auto"/>
        <w:bottom w:val="none" w:sz="0" w:space="0" w:color="auto"/>
        <w:right w:val="none" w:sz="0" w:space="0" w:color="auto"/>
      </w:divBdr>
    </w:div>
    <w:div w:id="1816216049">
      <w:bodyDiv w:val="1"/>
      <w:marLeft w:val="0"/>
      <w:marRight w:val="0"/>
      <w:marTop w:val="0"/>
      <w:marBottom w:val="0"/>
      <w:divBdr>
        <w:top w:val="none" w:sz="0" w:space="0" w:color="auto"/>
        <w:left w:val="none" w:sz="0" w:space="0" w:color="auto"/>
        <w:bottom w:val="none" w:sz="0" w:space="0" w:color="auto"/>
        <w:right w:val="none" w:sz="0" w:space="0" w:color="auto"/>
      </w:divBdr>
    </w:div>
    <w:div w:id="1817453890">
      <w:bodyDiv w:val="1"/>
      <w:marLeft w:val="0"/>
      <w:marRight w:val="0"/>
      <w:marTop w:val="0"/>
      <w:marBottom w:val="0"/>
      <w:divBdr>
        <w:top w:val="none" w:sz="0" w:space="0" w:color="auto"/>
        <w:left w:val="none" w:sz="0" w:space="0" w:color="auto"/>
        <w:bottom w:val="none" w:sz="0" w:space="0" w:color="auto"/>
        <w:right w:val="none" w:sz="0" w:space="0" w:color="auto"/>
      </w:divBdr>
    </w:div>
    <w:div w:id="1820878848">
      <w:bodyDiv w:val="1"/>
      <w:marLeft w:val="0"/>
      <w:marRight w:val="0"/>
      <w:marTop w:val="0"/>
      <w:marBottom w:val="0"/>
      <w:divBdr>
        <w:top w:val="none" w:sz="0" w:space="0" w:color="auto"/>
        <w:left w:val="none" w:sz="0" w:space="0" w:color="auto"/>
        <w:bottom w:val="none" w:sz="0" w:space="0" w:color="auto"/>
        <w:right w:val="none" w:sz="0" w:space="0" w:color="auto"/>
      </w:divBdr>
    </w:div>
    <w:div w:id="1828931652">
      <w:bodyDiv w:val="1"/>
      <w:marLeft w:val="0"/>
      <w:marRight w:val="0"/>
      <w:marTop w:val="0"/>
      <w:marBottom w:val="0"/>
      <w:divBdr>
        <w:top w:val="none" w:sz="0" w:space="0" w:color="auto"/>
        <w:left w:val="none" w:sz="0" w:space="0" w:color="auto"/>
        <w:bottom w:val="none" w:sz="0" w:space="0" w:color="auto"/>
        <w:right w:val="none" w:sz="0" w:space="0" w:color="auto"/>
      </w:divBdr>
    </w:div>
    <w:div w:id="1846633392">
      <w:bodyDiv w:val="1"/>
      <w:marLeft w:val="0"/>
      <w:marRight w:val="0"/>
      <w:marTop w:val="0"/>
      <w:marBottom w:val="0"/>
      <w:divBdr>
        <w:top w:val="none" w:sz="0" w:space="0" w:color="auto"/>
        <w:left w:val="none" w:sz="0" w:space="0" w:color="auto"/>
        <w:bottom w:val="none" w:sz="0" w:space="0" w:color="auto"/>
        <w:right w:val="none" w:sz="0" w:space="0" w:color="auto"/>
      </w:divBdr>
    </w:div>
    <w:div w:id="1850634643">
      <w:bodyDiv w:val="1"/>
      <w:marLeft w:val="0"/>
      <w:marRight w:val="0"/>
      <w:marTop w:val="0"/>
      <w:marBottom w:val="0"/>
      <w:divBdr>
        <w:top w:val="none" w:sz="0" w:space="0" w:color="auto"/>
        <w:left w:val="none" w:sz="0" w:space="0" w:color="auto"/>
        <w:bottom w:val="none" w:sz="0" w:space="0" w:color="auto"/>
        <w:right w:val="none" w:sz="0" w:space="0" w:color="auto"/>
      </w:divBdr>
    </w:div>
    <w:div w:id="1864127213">
      <w:bodyDiv w:val="1"/>
      <w:marLeft w:val="0"/>
      <w:marRight w:val="0"/>
      <w:marTop w:val="0"/>
      <w:marBottom w:val="0"/>
      <w:divBdr>
        <w:top w:val="none" w:sz="0" w:space="0" w:color="auto"/>
        <w:left w:val="none" w:sz="0" w:space="0" w:color="auto"/>
        <w:bottom w:val="none" w:sz="0" w:space="0" w:color="auto"/>
        <w:right w:val="none" w:sz="0" w:space="0" w:color="auto"/>
      </w:divBdr>
    </w:div>
    <w:div w:id="1866868138">
      <w:bodyDiv w:val="1"/>
      <w:marLeft w:val="0"/>
      <w:marRight w:val="0"/>
      <w:marTop w:val="0"/>
      <w:marBottom w:val="0"/>
      <w:divBdr>
        <w:top w:val="none" w:sz="0" w:space="0" w:color="auto"/>
        <w:left w:val="none" w:sz="0" w:space="0" w:color="auto"/>
        <w:bottom w:val="none" w:sz="0" w:space="0" w:color="auto"/>
        <w:right w:val="none" w:sz="0" w:space="0" w:color="auto"/>
      </w:divBdr>
    </w:div>
    <w:div w:id="1877035614">
      <w:bodyDiv w:val="1"/>
      <w:marLeft w:val="0"/>
      <w:marRight w:val="0"/>
      <w:marTop w:val="0"/>
      <w:marBottom w:val="0"/>
      <w:divBdr>
        <w:top w:val="none" w:sz="0" w:space="0" w:color="auto"/>
        <w:left w:val="none" w:sz="0" w:space="0" w:color="auto"/>
        <w:bottom w:val="none" w:sz="0" w:space="0" w:color="auto"/>
        <w:right w:val="none" w:sz="0" w:space="0" w:color="auto"/>
      </w:divBdr>
    </w:div>
    <w:div w:id="1916473280">
      <w:bodyDiv w:val="1"/>
      <w:marLeft w:val="0"/>
      <w:marRight w:val="0"/>
      <w:marTop w:val="0"/>
      <w:marBottom w:val="0"/>
      <w:divBdr>
        <w:top w:val="none" w:sz="0" w:space="0" w:color="auto"/>
        <w:left w:val="none" w:sz="0" w:space="0" w:color="auto"/>
        <w:bottom w:val="none" w:sz="0" w:space="0" w:color="auto"/>
        <w:right w:val="none" w:sz="0" w:space="0" w:color="auto"/>
      </w:divBdr>
    </w:div>
    <w:div w:id="1921912971">
      <w:bodyDiv w:val="1"/>
      <w:marLeft w:val="0"/>
      <w:marRight w:val="0"/>
      <w:marTop w:val="0"/>
      <w:marBottom w:val="0"/>
      <w:divBdr>
        <w:top w:val="none" w:sz="0" w:space="0" w:color="auto"/>
        <w:left w:val="none" w:sz="0" w:space="0" w:color="auto"/>
        <w:bottom w:val="none" w:sz="0" w:space="0" w:color="auto"/>
        <w:right w:val="none" w:sz="0" w:space="0" w:color="auto"/>
      </w:divBdr>
    </w:div>
    <w:div w:id="1927837599">
      <w:bodyDiv w:val="1"/>
      <w:marLeft w:val="0"/>
      <w:marRight w:val="0"/>
      <w:marTop w:val="0"/>
      <w:marBottom w:val="0"/>
      <w:divBdr>
        <w:top w:val="none" w:sz="0" w:space="0" w:color="auto"/>
        <w:left w:val="none" w:sz="0" w:space="0" w:color="auto"/>
        <w:bottom w:val="none" w:sz="0" w:space="0" w:color="auto"/>
        <w:right w:val="none" w:sz="0" w:space="0" w:color="auto"/>
      </w:divBdr>
    </w:div>
    <w:div w:id="1930656165">
      <w:bodyDiv w:val="1"/>
      <w:marLeft w:val="0"/>
      <w:marRight w:val="0"/>
      <w:marTop w:val="0"/>
      <w:marBottom w:val="0"/>
      <w:divBdr>
        <w:top w:val="none" w:sz="0" w:space="0" w:color="auto"/>
        <w:left w:val="none" w:sz="0" w:space="0" w:color="auto"/>
        <w:bottom w:val="none" w:sz="0" w:space="0" w:color="auto"/>
        <w:right w:val="none" w:sz="0" w:space="0" w:color="auto"/>
      </w:divBdr>
    </w:div>
    <w:div w:id="1944605099">
      <w:bodyDiv w:val="1"/>
      <w:marLeft w:val="0"/>
      <w:marRight w:val="0"/>
      <w:marTop w:val="0"/>
      <w:marBottom w:val="0"/>
      <w:divBdr>
        <w:top w:val="none" w:sz="0" w:space="0" w:color="auto"/>
        <w:left w:val="none" w:sz="0" w:space="0" w:color="auto"/>
        <w:bottom w:val="none" w:sz="0" w:space="0" w:color="auto"/>
        <w:right w:val="none" w:sz="0" w:space="0" w:color="auto"/>
      </w:divBdr>
    </w:div>
    <w:div w:id="1946881638">
      <w:bodyDiv w:val="1"/>
      <w:marLeft w:val="0"/>
      <w:marRight w:val="0"/>
      <w:marTop w:val="0"/>
      <w:marBottom w:val="0"/>
      <w:divBdr>
        <w:top w:val="none" w:sz="0" w:space="0" w:color="auto"/>
        <w:left w:val="none" w:sz="0" w:space="0" w:color="auto"/>
        <w:bottom w:val="none" w:sz="0" w:space="0" w:color="auto"/>
        <w:right w:val="none" w:sz="0" w:space="0" w:color="auto"/>
      </w:divBdr>
    </w:div>
    <w:div w:id="1954745487">
      <w:bodyDiv w:val="1"/>
      <w:marLeft w:val="0"/>
      <w:marRight w:val="0"/>
      <w:marTop w:val="0"/>
      <w:marBottom w:val="0"/>
      <w:divBdr>
        <w:top w:val="none" w:sz="0" w:space="0" w:color="auto"/>
        <w:left w:val="none" w:sz="0" w:space="0" w:color="auto"/>
        <w:bottom w:val="none" w:sz="0" w:space="0" w:color="auto"/>
        <w:right w:val="none" w:sz="0" w:space="0" w:color="auto"/>
      </w:divBdr>
    </w:div>
    <w:div w:id="1958638390">
      <w:bodyDiv w:val="1"/>
      <w:marLeft w:val="0"/>
      <w:marRight w:val="0"/>
      <w:marTop w:val="0"/>
      <w:marBottom w:val="0"/>
      <w:divBdr>
        <w:top w:val="none" w:sz="0" w:space="0" w:color="auto"/>
        <w:left w:val="none" w:sz="0" w:space="0" w:color="auto"/>
        <w:bottom w:val="none" w:sz="0" w:space="0" w:color="auto"/>
        <w:right w:val="none" w:sz="0" w:space="0" w:color="auto"/>
      </w:divBdr>
    </w:div>
    <w:div w:id="1966420805">
      <w:bodyDiv w:val="1"/>
      <w:marLeft w:val="0"/>
      <w:marRight w:val="0"/>
      <w:marTop w:val="0"/>
      <w:marBottom w:val="0"/>
      <w:divBdr>
        <w:top w:val="none" w:sz="0" w:space="0" w:color="auto"/>
        <w:left w:val="none" w:sz="0" w:space="0" w:color="auto"/>
        <w:bottom w:val="none" w:sz="0" w:space="0" w:color="auto"/>
        <w:right w:val="none" w:sz="0" w:space="0" w:color="auto"/>
      </w:divBdr>
    </w:div>
    <w:div w:id="1972981314">
      <w:bodyDiv w:val="1"/>
      <w:marLeft w:val="0"/>
      <w:marRight w:val="0"/>
      <w:marTop w:val="0"/>
      <w:marBottom w:val="0"/>
      <w:divBdr>
        <w:top w:val="none" w:sz="0" w:space="0" w:color="auto"/>
        <w:left w:val="none" w:sz="0" w:space="0" w:color="auto"/>
        <w:bottom w:val="none" w:sz="0" w:space="0" w:color="auto"/>
        <w:right w:val="none" w:sz="0" w:space="0" w:color="auto"/>
      </w:divBdr>
    </w:div>
    <w:div w:id="1977641468">
      <w:bodyDiv w:val="1"/>
      <w:marLeft w:val="0"/>
      <w:marRight w:val="0"/>
      <w:marTop w:val="0"/>
      <w:marBottom w:val="0"/>
      <w:divBdr>
        <w:top w:val="none" w:sz="0" w:space="0" w:color="auto"/>
        <w:left w:val="none" w:sz="0" w:space="0" w:color="auto"/>
        <w:bottom w:val="none" w:sz="0" w:space="0" w:color="auto"/>
        <w:right w:val="none" w:sz="0" w:space="0" w:color="auto"/>
      </w:divBdr>
    </w:div>
    <w:div w:id="1979648092">
      <w:bodyDiv w:val="1"/>
      <w:marLeft w:val="0"/>
      <w:marRight w:val="0"/>
      <w:marTop w:val="0"/>
      <w:marBottom w:val="0"/>
      <w:divBdr>
        <w:top w:val="none" w:sz="0" w:space="0" w:color="auto"/>
        <w:left w:val="none" w:sz="0" w:space="0" w:color="auto"/>
        <w:bottom w:val="none" w:sz="0" w:space="0" w:color="auto"/>
        <w:right w:val="none" w:sz="0" w:space="0" w:color="auto"/>
      </w:divBdr>
    </w:div>
    <w:div w:id="1987584275">
      <w:bodyDiv w:val="1"/>
      <w:marLeft w:val="0"/>
      <w:marRight w:val="0"/>
      <w:marTop w:val="0"/>
      <w:marBottom w:val="0"/>
      <w:divBdr>
        <w:top w:val="none" w:sz="0" w:space="0" w:color="auto"/>
        <w:left w:val="none" w:sz="0" w:space="0" w:color="auto"/>
        <w:bottom w:val="none" w:sz="0" w:space="0" w:color="auto"/>
        <w:right w:val="none" w:sz="0" w:space="0" w:color="auto"/>
      </w:divBdr>
    </w:div>
    <w:div w:id="1988506821">
      <w:bodyDiv w:val="1"/>
      <w:marLeft w:val="0"/>
      <w:marRight w:val="0"/>
      <w:marTop w:val="0"/>
      <w:marBottom w:val="0"/>
      <w:divBdr>
        <w:top w:val="none" w:sz="0" w:space="0" w:color="auto"/>
        <w:left w:val="none" w:sz="0" w:space="0" w:color="auto"/>
        <w:bottom w:val="none" w:sz="0" w:space="0" w:color="auto"/>
        <w:right w:val="none" w:sz="0" w:space="0" w:color="auto"/>
      </w:divBdr>
    </w:div>
    <w:div w:id="1995064391">
      <w:bodyDiv w:val="1"/>
      <w:marLeft w:val="0"/>
      <w:marRight w:val="0"/>
      <w:marTop w:val="0"/>
      <w:marBottom w:val="0"/>
      <w:divBdr>
        <w:top w:val="none" w:sz="0" w:space="0" w:color="auto"/>
        <w:left w:val="none" w:sz="0" w:space="0" w:color="auto"/>
        <w:bottom w:val="none" w:sz="0" w:space="0" w:color="auto"/>
        <w:right w:val="none" w:sz="0" w:space="0" w:color="auto"/>
      </w:divBdr>
    </w:div>
    <w:div w:id="1997806831">
      <w:bodyDiv w:val="1"/>
      <w:marLeft w:val="0"/>
      <w:marRight w:val="0"/>
      <w:marTop w:val="0"/>
      <w:marBottom w:val="0"/>
      <w:divBdr>
        <w:top w:val="none" w:sz="0" w:space="0" w:color="auto"/>
        <w:left w:val="none" w:sz="0" w:space="0" w:color="auto"/>
        <w:bottom w:val="none" w:sz="0" w:space="0" w:color="auto"/>
        <w:right w:val="none" w:sz="0" w:space="0" w:color="auto"/>
      </w:divBdr>
    </w:div>
    <w:div w:id="2014063590">
      <w:bodyDiv w:val="1"/>
      <w:marLeft w:val="0"/>
      <w:marRight w:val="0"/>
      <w:marTop w:val="0"/>
      <w:marBottom w:val="0"/>
      <w:divBdr>
        <w:top w:val="none" w:sz="0" w:space="0" w:color="auto"/>
        <w:left w:val="none" w:sz="0" w:space="0" w:color="auto"/>
        <w:bottom w:val="none" w:sz="0" w:space="0" w:color="auto"/>
        <w:right w:val="none" w:sz="0" w:space="0" w:color="auto"/>
      </w:divBdr>
    </w:div>
    <w:div w:id="2037265976">
      <w:bodyDiv w:val="1"/>
      <w:marLeft w:val="0"/>
      <w:marRight w:val="0"/>
      <w:marTop w:val="0"/>
      <w:marBottom w:val="0"/>
      <w:divBdr>
        <w:top w:val="none" w:sz="0" w:space="0" w:color="auto"/>
        <w:left w:val="none" w:sz="0" w:space="0" w:color="auto"/>
        <w:bottom w:val="none" w:sz="0" w:space="0" w:color="auto"/>
        <w:right w:val="none" w:sz="0" w:space="0" w:color="auto"/>
      </w:divBdr>
    </w:div>
    <w:div w:id="2055959922">
      <w:bodyDiv w:val="1"/>
      <w:marLeft w:val="0"/>
      <w:marRight w:val="0"/>
      <w:marTop w:val="0"/>
      <w:marBottom w:val="0"/>
      <w:divBdr>
        <w:top w:val="none" w:sz="0" w:space="0" w:color="auto"/>
        <w:left w:val="none" w:sz="0" w:space="0" w:color="auto"/>
        <w:bottom w:val="none" w:sz="0" w:space="0" w:color="auto"/>
        <w:right w:val="none" w:sz="0" w:space="0" w:color="auto"/>
      </w:divBdr>
    </w:div>
    <w:div w:id="2067290344">
      <w:bodyDiv w:val="1"/>
      <w:marLeft w:val="0"/>
      <w:marRight w:val="0"/>
      <w:marTop w:val="0"/>
      <w:marBottom w:val="0"/>
      <w:divBdr>
        <w:top w:val="none" w:sz="0" w:space="0" w:color="auto"/>
        <w:left w:val="none" w:sz="0" w:space="0" w:color="auto"/>
        <w:bottom w:val="none" w:sz="0" w:space="0" w:color="auto"/>
        <w:right w:val="none" w:sz="0" w:space="0" w:color="auto"/>
      </w:divBdr>
    </w:div>
    <w:div w:id="2077967580">
      <w:bodyDiv w:val="1"/>
      <w:marLeft w:val="0"/>
      <w:marRight w:val="0"/>
      <w:marTop w:val="0"/>
      <w:marBottom w:val="0"/>
      <w:divBdr>
        <w:top w:val="none" w:sz="0" w:space="0" w:color="auto"/>
        <w:left w:val="none" w:sz="0" w:space="0" w:color="auto"/>
        <w:bottom w:val="none" w:sz="0" w:space="0" w:color="auto"/>
        <w:right w:val="none" w:sz="0" w:space="0" w:color="auto"/>
      </w:divBdr>
    </w:div>
    <w:div w:id="2105106299">
      <w:bodyDiv w:val="1"/>
      <w:marLeft w:val="0"/>
      <w:marRight w:val="0"/>
      <w:marTop w:val="0"/>
      <w:marBottom w:val="0"/>
      <w:divBdr>
        <w:top w:val="none" w:sz="0" w:space="0" w:color="auto"/>
        <w:left w:val="none" w:sz="0" w:space="0" w:color="auto"/>
        <w:bottom w:val="none" w:sz="0" w:space="0" w:color="auto"/>
        <w:right w:val="none" w:sz="0" w:space="0" w:color="auto"/>
      </w:divBdr>
    </w:div>
    <w:div w:id="2116174648">
      <w:bodyDiv w:val="1"/>
      <w:marLeft w:val="0"/>
      <w:marRight w:val="0"/>
      <w:marTop w:val="0"/>
      <w:marBottom w:val="0"/>
      <w:divBdr>
        <w:top w:val="none" w:sz="0" w:space="0" w:color="auto"/>
        <w:left w:val="none" w:sz="0" w:space="0" w:color="auto"/>
        <w:bottom w:val="none" w:sz="0" w:space="0" w:color="auto"/>
        <w:right w:val="none" w:sz="0" w:space="0" w:color="auto"/>
      </w:divBdr>
    </w:div>
    <w:div w:id="2121800983">
      <w:bodyDiv w:val="1"/>
      <w:marLeft w:val="0"/>
      <w:marRight w:val="0"/>
      <w:marTop w:val="0"/>
      <w:marBottom w:val="0"/>
      <w:divBdr>
        <w:top w:val="none" w:sz="0" w:space="0" w:color="auto"/>
        <w:left w:val="none" w:sz="0" w:space="0" w:color="auto"/>
        <w:bottom w:val="none" w:sz="0" w:space="0" w:color="auto"/>
        <w:right w:val="none" w:sz="0" w:space="0" w:color="auto"/>
      </w:divBdr>
    </w:div>
    <w:div w:id="2121952541">
      <w:bodyDiv w:val="1"/>
      <w:marLeft w:val="0"/>
      <w:marRight w:val="0"/>
      <w:marTop w:val="0"/>
      <w:marBottom w:val="0"/>
      <w:divBdr>
        <w:top w:val="none" w:sz="0" w:space="0" w:color="auto"/>
        <w:left w:val="none" w:sz="0" w:space="0" w:color="auto"/>
        <w:bottom w:val="none" w:sz="0" w:space="0" w:color="auto"/>
        <w:right w:val="none" w:sz="0" w:space="0" w:color="auto"/>
      </w:divBdr>
    </w:div>
    <w:div w:id="2123498596">
      <w:bodyDiv w:val="1"/>
      <w:marLeft w:val="0"/>
      <w:marRight w:val="0"/>
      <w:marTop w:val="0"/>
      <w:marBottom w:val="0"/>
      <w:divBdr>
        <w:top w:val="none" w:sz="0" w:space="0" w:color="auto"/>
        <w:left w:val="none" w:sz="0" w:space="0" w:color="auto"/>
        <w:bottom w:val="none" w:sz="0" w:space="0" w:color="auto"/>
        <w:right w:val="none" w:sz="0" w:space="0" w:color="auto"/>
      </w:divBdr>
    </w:div>
    <w:div w:id="2123763871">
      <w:bodyDiv w:val="1"/>
      <w:marLeft w:val="0"/>
      <w:marRight w:val="0"/>
      <w:marTop w:val="0"/>
      <w:marBottom w:val="0"/>
      <w:divBdr>
        <w:top w:val="none" w:sz="0" w:space="0" w:color="auto"/>
        <w:left w:val="none" w:sz="0" w:space="0" w:color="auto"/>
        <w:bottom w:val="none" w:sz="0" w:space="0" w:color="auto"/>
        <w:right w:val="none" w:sz="0" w:space="0" w:color="auto"/>
      </w:divBdr>
    </w:div>
    <w:div w:id="2137528813">
      <w:bodyDiv w:val="1"/>
      <w:marLeft w:val="0"/>
      <w:marRight w:val="0"/>
      <w:marTop w:val="0"/>
      <w:marBottom w:val="0"/>
      <w:divBdr>
        <w:top w:val="none" w:sz="0" w:space="0" w:color="auto"/>
        <w:left w:val="none" w:sz="0" w:space="0" w:color="auto"/>
        <w:bottom w:val="none" w:sz="0" w:space="0" w:color="auto"/>
        <w:right w:val="none" w:sz="0" w:space="0" w:color="auto"/>
      </w:divBdr>
    </w:div>
    <w:div w:id="2138328444">
      <w:bodyDiv w:val="1"/>
      <w:marLeft w:val="0"/>
      <w:marRight w:val="0"/>
      <w:marTop w:val="0"/>
      <w:marBottom w:val="0"/>
      <w:divBdr>
        <w:top w:val="none" w:sz="0" w:space="0" w:color="auto"/>
        <w:left w:val="none" w:sz="0" w:space="0" w:color="auto"/>
        <w:bottom w:val="none" w:sz="0" w:space="0" w:color="auto"/>
        <w:right w:val="none" w:sz="0" w:space="0" w:color="auto"/>
      </w:divBdr>
    </w:div>
    <w:div w:id="214624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hyperlink" Target="http://nrich.math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hyperlink" Target="http://nrich.math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A3905-898B-4717-B22E-D64F253DE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44</Pages>
  <Words>5772</Words>
  <Characters>32904</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2011-04-07T14:37:00Z</cp:lastPrinted>
  <dcterms:created xsi:type="dcterms:W3CDTF">2012-06-27T09:44:00Z</dcterms:created>
  <dcterms:modified xsi:type="dcterms:W3CDTF">2012-06-27T09:44:00Z</dcterms:modified>
</cp:coreProperties>
</file>